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رزوق
</w:t>
      </w:r>
    </w:p>
    <w:p>
      <w:pPr>
        <w:jc w:val="start"/>
        <w:bidi/>
      </w:pPr>
      <w:r>
        <w:rPr>
          <w:rFonts w:ascii="arial" w:hAnsi="arial" w:eastAsia="arial" w:cs="arial"/>
          <w:sz w:val="28"/>
          <w:szCs w:val="28"/>
          <w:b w:val="1"/>
          <w:bCs w:val="1"/>
          <w:rtl/>
        </w:rPr>
        <w:t xml:space="preserve">حسن رزوق
</w:t>
      </w:r>
    </w:p>
    <w:p>
      <w:pPr/>
      <w:r>
        <w:rPr/>
        <w:t xml:space="preserve">حسن رزوق  حسن الطاهر زروق: رائد القصة الواقعية السودانية، من النقاد، نشأ في أسرة ثرية وتعلم في كلية غوردون، وأكب على قراءة الأدب الحديث والآداب الغربية، مارس التعليم في مدن بلاده، وانضم إلى الاتحاديين وآمن بالاشتراكية ولما استقلت السودان كان نائبا في برلمانه وعمل في الصحافة واختفى ثم رحل إلى مصر، كتب عددا من القصص القصيرة وترجم بعض الكتب.</w:t>
      </w:r>
    </w:p>
    <w:p/>
    <w:p>
      <w:pPr>
        <w:jc w:val="start"/>
        <w:bidi/>
      </w:pPr>
      <w:r>
        <w:rPr>
          <w:sz w:val="24"/>
          <w:szCs w:val="24"/>
          <w:b w:val="1"/>
          <w:bCs w:val="1"/>
          <w:rtl/>
        </w:rPr>
        <w:t xml:space="preserve">
إتمام الأعلام،(دار صادر - بيروت،1999،ط 1،ج 1،ص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2026-05-14T02:11:18+03:00</dcterms:created>
  <dcterms:modified xsi:type="dcterms:W3CDTF">2026-05-14T02:11:18+03:00</dcterms:modified>
</cp:coreProperties>
</file>

<file path=docProps/custom.xml><?xml version="1.0" encoding="utf-8"?>
<Properties xmlns="http://schemas.openxmlformats.org/officeDocument/2006/custom-properties" xmlns:vt="http://schemas.openxmlformats.org/officeDocument/2006/docPropsVTypes"/>
</file>