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مافوتومينجي
</w:t>
      </w:r>
    </w:p>
    <w:p>
      <w:pPr>
        <w:jc w:val="start"/>
        <w:bidi/>
      </w:pPr>
      <w:r>
        <w:rPr>
          <w:rFonts w:ascii="arial" w:hAnsi="arial" w:eastAsia="arial" w:cs="arial"/>
          <w:sz w:val="28"/>
          <w:szCs w:val="28"/>
          <w:b w:val="1"/>
          <w:bCs w:val="1"/>
          <w:rtl/>
        </w:rPr>
        <w:t xml:space="preserve">مافوتومينجي
</w:t>
      </w:r>
    </w:p>
    <w:p>
      <w:pPr/>
      <w:r>
        <w:rPr/>
        <w:t xml:space="preserve">مافوتومينجي  حسن ثابت مافوتومينجي: داعية من إفريقية. ولد في زائير، وتعلم بها في مدرسة والده، ثم رحل في طلب العلم. تولى خطابة الجامع الكبير في مدينة كسنجاني، وأصدر صحيفة (مرشد المسلم)، وعين رئيسا للجمعية الزائيرية. اختير عضوا في المجلس التأسيسي لرابطة العالم الإسلامي.</w:t>
      </w:r>
    </w:p>
    <w:p>
      <w:pPr>
        <w:jc w:val="start"/>
        <w:bidi/>
      </w:pPr>
      <w:r>
        <w:rPr>
          <w:sz w:val="24"/>
          <w:szCs w:val="24"/>
          <w:b w:val="1"/>
          <w:bCs w:val="1"/>
          <w:rtl/>
        </w:rPr>
        <w:t xml:space="preserve">
إتمام الأعلام،(دار صادر - بيروت،1999،ط 1،ج 1،ص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2026-05-14T02:15:03+03:00</dcterms:created>
  <dcterms:modified xsi:type="dcterms:W3CDTF">2026-05-14T02:15:03+03:00</dcterms:modified>
</cp:coreProperties>
</file>

<file path=docProps/custom.xml><?xml version="1.0" encoding="utf-8"?>
<Properties xmlns="http://schemas.openxmlformats.org/officeDocument/2006/custom-properties" xmlns:vt="http://schemas.openxmlformats.org/officeDocument/2006/docPropsVTypes"/>
</file>