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حافظ جميل
</w:t>
      </w:r>
    </w:p>
    <w:p>
      <w:pPr>
        <w:jc w:val="start"/>
        <w:bidi/>
      </w:pPr>
      <w:r>
        <w:rPr>
          <w:rFonts w:ascii="arial" w:hAnsi="arial" w:eastAsia="arial" w:cs="arial"/>
          <w:sz w:val="28"/>
          <w:szCs w:val="28"/>
          <w:b w:val="1"/>
          <w:bCs w:val="1"/>
          <w:rtl/>
        </w:rPr>
        <w:t xml:space="preserve">حافظ جميل
</w:t>
      </w:r>
    </w:p>
    <w:p>
      <w:pPr/>
      <w:r>
        <w:rPr/>
        <w:t xml:space="preserve">حافظ جميل  حافظ بن عبد الجليل جميل: من أبرز شعراء الطبقة الثانية المعاصرين بالعراق. ولد ببغداد لأسرة علمية أصلها من الشام، وحصل على إجازة العلوم من الجامعة الأمريكية ببيروت، وعاد فعين بوظائف التعليم وغيرها. من دواوينه (الجميليات)، (صور وأشباح)، (نبض الوجدان)، (اللهب المقفى)، (صور وأشباح)، (أحلام الدوالي)، (أريج الخمائل)، وترجم عن الإنكليزية بالمشاركة (عرفت ثلاثة آلاف مجنون) لفكتور آر، تأثر بشعر أبي نواس وابن الرومي وشوقي، كان كريما بعيدا عن التزلف بشعره، ولكنه كان يتألم إذا انتقده أحد.</w:t>
      </w:r>
    </w:p>
    <w:p/>
    <w:p>
      <w:pPr>
        <w:jc w:val="start"/>
        <w:bidi/>
      </w:pPr>
      <w:r>
        <w:rPr>
          <w:sz w:val="24"/>
          <w:szCs w:val="24"/>
          <w:b w:val="1"/>
          <w:bCs w:val="1"/>
          <w:rtl/>
        </w:rPr>
        <w:t xml:space="preserve">
إتمام الأعلام،(دار صادر - بيروت،1999،ط 1،ج 1،ص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2026-05-14T01:13:03+03:00</dcterms:created>
  <dcterms:modified xsi:type="dcterms:W3CDTF">2026-05-14T01:13:03+03:00</dcterms:modified>
</cp:coreProperties>
</file>

<file path=docProps/custom.xml><?xml version="1.0" encoding="utf-8"?>
<Properties xmlns="http://schemas.openxmlformats.org/officeDocument/2006/custom-properties" xmlns:vt="http://schemas.openxmlformats.org/officeDocument/2006/docPropsVTypes"/>
</file>