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جوزيف مغيزل
</w:t>
      </w:r>
    </w:p>
    <w:p>
      <w:pPr>
        <w:jc w:val="start"/>
        <w:bidi/>
      </w:pPr>
      <w:r>
        <w:rPr>
          <w:rFonts w:ascii="arial" w:hAnsi="arial" w:eastAsia="arial" w:cs="arial"/>
          <w:sz w:val="28"/>
          <w:szCs w:val="28"/>
          <w:b w:val="1"/>
          <w:bCs w:val="1"/>
          <w:rtl/>
        </w:rPr>
        <w:t xml:space="preserve">جوزيف مغيزل
</w:t>
      </w:r>
    </w:p>
    <w:p>
      <w:pPr/>
      <w:r>
        <w:rPr/>
        <w:t xml:space="preserve">جوزيف مغيزل  جوزيف مغيزل: سياسي أديب من أهالي لبنان، ولد في جنوبه ودرس الآداب الفرنسية ونال إجازة الحقوق الفرنسية ثم اللبنانية، انتسب إلى حزب الكتائب وتقلب في عدد من المناصب. أنشأ حركة التقدم الوطني بالاشتراك، ثم أسس الحزب الديمقراطي وكان أمينه العام وانتمى إلى جبهة لبنان الواحد انتخب نائبا في البرلمان اللبناني عن المقعد الكاثوليكي، وأسس اللجنة البرلمانية لحقوق الإنسان عام 1994. اختير وزيرا للبيئة مؤخرا فتوفي بعد أيام، له (تشريع السجون في لبنان)، (دراسات في مفاهيم الحرية)، (لبنان والقضية العربية)، (ضد الطائفية)، (تشريع السرية المصرفية في لبنان)، (حماية الملكية الأدبية والفنية)، (المقاطعة العربية في القانون الدولي)، (حقوق الإنسان في لبنان) بالاشتراك (من نتائج العدوان الإسرائيلي على جنوب لبنان)، (العروبة والعلمانية)، (الثقافة والوطنية في لبنان على خط المواجهة).</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جوزيف مغيزل 
</w:t>
      </w:r>
    </w:p>
    <w:p>
      <w:pPr/>
      <w:r>
        <w:rPr/>
        <w:t xml:space="preserve">سياسي، حزبي، محام، حقوقي، كاتب.</w:t>
      </w:r>
    </w:p>
    <w:p/>
    <w:p>
      <w:pPr/>
      <w:r>
        <w:rPr/>
        <w:t xml:space="preserve">ولد في تبنين بجنوب لبنان، ونال إجازة في الحقوق الفرنسية، ثم إجازة في الحقوق اللبنانية، وانتسب إلى حزب الكتائب، ثم أنشأ حركة التقدم الوطني، ثم أسس الحزب الديمقراطي وعين أميناً له.</w:t>
      </w:r>
    </w:p>
    <w:p/>
    <w:p>
      <w:pPr/>
      <w:r>
        <w:rPr/>
        <w:t xml:space="preserve">رأس الجمعية اللبنانية لحقوق الإنسان منذ تأسيسها عام 1985 م، ثم أسس اللجنة البرلمانية لحقوق الإنسان عام 1994 م، وعين وزيراً للبيئة عام 1995 م ولم يبق في منصبه أكثر من خمسة أيام، حيث غيبه الموت في 30 ذي الحجة، الموافق 29 أيار (مايو)، وهو آخر ترجمة في كتابي هذا ’’تكملة معجم المؤلفين’’.</w:t>
      </w:r>
    </w:p>
    <w:p/>
    <w:p>
      <w:pPr/>
      <w:r>
        <w:rPr/>
        <w:t xml:space="preserve">له مؤلفات عدة في مجالات اختصاصه هي:</w:t>
      </w:r>
    </w:p>
    <w:p/>
    <w:p>
      <w:pPr/>
      <w:r>
        <w:rPr/>
        <w:t xml:space="preserve">تشريع السجون في لبنان، دراسات في مفاهيم الحريات، لبنان والقضية العربية، ضد الطائفية، تشريع السرية المصرفية في لبنان، حماية الملكية الأدبية والفنية، المقاطعة العربية في القانون الدولي، حقوق الإنسان في لبنان (بالاشتراك مع عبد الله لحود)، في نتائج العدوان الإسرائيلي على جنوب لبنان، العروبة والعلمانية، الثقافة والوطنية في لبنان على خط المواجهة.</w:t>
      </w:r>
    </w:p>
    <w:p/>
    <w:p>
      <w:pPr/>
      <w:r>
        <w:rPr/>
        <w:t xml:space="preserve">إضافة إلى مقالات قانونية وسياسية وأدبية كثيرة منشورة في مجلات وصحف لبنانية وعربية وأجنبية باللغات العربية والفرنسية والإنجليزية.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2026-05-14T01:14:09+03:00</dcterms:created>
  <dcterms:modified xsi:type="dcterms:W3CDTF">2026-05-14T01:14:09+03:00</dcterms:modified>
</cp:coreProperties>
</file>

<file path=docProps/custom.xml><?xml version="1.0" encoding="utf-8"?>
<Properties xmlns="http://schemas.openxmlformats.org/officeDocument/2006/custom-properties" xmlns:vt="http://schemas.openxmlformats.org/officeDocument/2006/docPropsVTypes"/>
</file>