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وهبي
</w:t>
      </w:r>
    </w:p>
    <w:p>
      <w:pPr>
        <w:jc w:val="start"/>
        <w:bidi/>
      </w:pPr>
      <w:r>
        <w:rPr>
          <w:rFonts w:ascii="arial" w:hAnsi="arial" w:eastAsia="arial" w:cs="arial"/>
          <w:sz w:val="28"/>
          <w:szCs w:val="28"/>
          <w:b w:val="1"/>
          <w:bCs w:val="1"/>
          <w:rtl/>
        </w:rPr>
        <w:t xml:space="preserve">توفيق وهبي
</w:t>
      </w:r>
    </w:p>
    <w:p>
      <w:pPr/>
      <w:r>
        <w:rPr/>
        <w:t xml:space="preserve">توفيق وهبي  توفيق وهبي بن معروف بن محمد: سياسي عسكري باحث لغوي من الأكراد، ولد في السليمانية بالعراق وتعلم بالمدرسة الإعدادية العسكرية ببغداد، ثم التحق بكلية الأركان باستانبول وبعدما تخرج شارك في وقائع الحرب العالمية الأولى ومنحه الألمان وسام الصليب الحديدي وعاد إلى العراق فعين قائمقام، ثم انضم للجيش العراقي عند تأسيسه عام 1921، لكنه التحق بثورة الشيخ محمود في السليمانية سنة 1922واعتقل بعدما أخمدت، ثم أعيد للجيش ولوظائف الدولة، اختير وزيرا للاقتصاد، ووزيرا للمعارف ووزيرا للشؤون الاجتماعية كما اختير رئيسا لمجلس التعليم العالي، وعندما أنشئ المجمع العلمي العراقي كان من أعضائه ونائبا أول لرئيسه وكذلك كان من أعضاء المجمع العلمي الكردي ببغداد. شارك في تأسيس حزب الأمة الاشتراكي سنة 1951 وانتخب نائبا لرئيسه، ثم سافر إلى لندن قبيل ثورة العراق 1958 منصرفا إلى التأليف والتحقيق، ترك مؤلفات باللغات العربية والكردية والتركية والإنكليزية، فمن العربية (القصد والاستطراد في أصول معنى بغداد)، (دروب السياسة)، (آلتون كويري)، (بهرام كور)، (أصل اسم كركوك)، (أصل تسمية شهرزور).</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2026-05-13T23:37:02+03:00</dcterms:created>
  <dcterms:modified xsi:type="dcterms:W3CDTF">2026-05-13T23:37:02+03:00</dcterms:modified>
</cp:coreProperties>
</file>

<file path=docProps/custom.xml><?xml version="1.0" encoding="utf-8"?>
<Properties xmlns="http://schemas.openxmlformats.org/officeDocument/2006/custom-properties" xmlns:vt="http://schemas.openxmlformats.org/officeDocument/2006/docPropsVTypes"/>
</file>