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سركيس
</w:t>
      </w:r>
    </w:p>
    <w:p>
      <w:pPr>
        <w:jc w:val="start"/>
        <w:bidi/>
      </w:pPr>
      <w:r>
        <w:rPr>
          <w:rFonts w:ascii="arial" w:hAnsi="arial" w:eastAsia="arial" w:cs="arial"/>
          <w:sz w:val="28"/>
          <w:szCs w:val="28"/>
          <w:b w:val="1"/>
          <w:bCs w:val="1"/>
          <w:rtl/>
        </w:rPr>
        <w:t xml:space="preserve">سركيس
</w:t>
      </w:r>
    </w:p>
    <w:p>
      <w:pPr/>
      <w:r>
        <w:rPr/>
        <w:t xml:space="preserve">سركيس  إلياس سركيس: من رؤساء الجمهورية اللبنانية. تخرج حقوقيا في الجامعة اليسوعية ومارس المحاماة وعين قاضيا في ديوان المحاسبة وكان مستشارا قانونيا للرئيس فؤاد شهاب، فمديرا عاما لرئاسة الجمهورية. انتخب رئيسا عام 1976 وسط ظروف الحرب الأهلية اللبنانية بدعم من سورية وزعماء الجبهة اللبنانية مع معارضة عربية ولبنانية، وفي عهده انتشرت المليشيات، وكان إداريا يعوزه الحزم.</w:t>
      </w:r>
    </w:p>
    <w:p/>
    <w:p>
      <w:pPr>
        <w:jc w:val="start"/>
        <w:bidi/>
      </w:pPr>
      <w:r>
        <w:rPr>
          <w:sz w:val="24"/>
          <w:szCs w:val="24"/>
          <w:b w:val="1"/>
          <w:bCs w:val="1"/>
          <w:rtl/>
        </w:rPr>
        <w:t xml:space="preserve">
إتمام الأعلام،(دار صادر - بيروت،1999،ط 1،ج 1،ص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2026-05-13T21:37:47+03:00</dcterms:created>
  <dcterms:modified xsi:type="dcterms:W3CDTF">2026-05-13T21:37:47+03:00</dcterms:modified>
</cp:coreProperties>
</file>

<file path=docProps/custom.xml><?xml version="1.0" encoding="utf-8"?>
<Properties xmlns="http://schemas.openxmlformats.org/officeDocument/2006/custom-properties" xmlns:vt="http://schemas.openxmlformats.org/officeDocument/2006/docPropsVTypes"/>
</file>