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فرحات
</w:t>
      </w:r>
    </w:p>
    <w:p>
      <w:pPr>
        <w:jc w:val="start"/>
        <w:bidi/>
      </w:pPr>
      <w:r>
        <w:rPr>
          <w:rFonts w:ascii="arial" w:hAnsi="arial" w:eastAsia="arial" w:cs="arial"/>
          <w:sz w:val="28"/>
          <w:szCs w:val="28"/>
          <w:b w:val="1"/>
          <w:bCs w:val="1"/>
          <w:rtl/>
        </w:rPr>
        <w:t xml:space="preserve">فرحات
</w:t>
      </w:r>
    </w:p>
    <w:p>
      <w:pPr/>
      <w:r>
        <w:rPr/>
        <w:t xml:space="preserve">فرحات  إلياس بن حبيب بن جرجس فرحات: من مشاهير شعراء المهجر ولد في كفرشيما جنوب بيروت، وتعلم حتى العاشرة من عمره ثم عمل في صناعة الكراسي ثم بتنضيد الحروف الطباعية ثم هاجر إلى البرازيل وعكف على قراءة دواوين كبار الشعراء وأخذ يتدرب على الشعر بعدما قال الزجل، ودرس علوم العربية والعروض فلم يسلم من الخطأ وتنقل في المهجر من بلد إلى آخر فقيرا محروما واتصل بالشاعر القروي دواوينه (الرباعيات)، (فرحات)، (الربيع)، (الصيف)، (الخريف)، (أحلام الراعي)، (فواكه رجعية)، (عودة الغائب) وله (رحلة الشرق)، (ذكرياتي بين صباح الحياة ومسائها) ولعيسى الناعوري (إلياس فرحات شاعر العروبة في المهجر) ولسمير قطامي (الشاعر إلياس فرحات).</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2026-05-13T21:37:45+03:00</dcterms:created>
  <dcterms:modified xsi:type="dcterms:W3CDTF">2026-05-13T21:37:45+03:00</dcterms:modified>
</cp:coreProperties>
</file>

<file path=docProps/custom.xml><?xml version="1.0" encoding="utf-8"?>
<Properties xmlns="http://schemas.openxmlformats.org/officeDocument/2006/custom-properties" xmlns:vt="http://schemas.openxmlformats.org/officeDocument/2006/docPropsVTypes"/>
</file>