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زعيتر
</w:t>
      </w:r>
    </w:p>
    <w:p>
      <w:pPr>
        <w:jc w:val="start"/>
        <w:bidi/>
      </w:pPr>
      <w:r>
        <w:rPr>
          <w:rFonts w:ascii="arial" w:hAnsi="arial" w:eastAsia="arial" w:cs="arial"/>
          <w:sz w:val="28"/>
          <w:szCs w:val="28"/>
          <w:b w:val="1"/>
          <w:bCs w:val="1"/>
          <w:rtl/>
        </w:rPr>
        <w:t xml:space="preserve">زعيتر
</w:t>
      </w:r>
    </w:p>
    <w:p>
      <w:pPr/>
      <w:r>
        <w:rPr/>
        <w:t xml:space="preserve">زعيتر  أكرم بن عمر بن حسن زعيتر: كاتب مفكر سياسي مؤرخ ولد في نابلس بفلسطين وتوفي بعمان تخرج بمعهد الحقوق بالقدس تابع دراسته بالجامعة الأمريكية ببيروت، عمل بالتعليم وتفرغ للعمل السياسي الفلسطيني إثر ثورة 1929 فاعتقل أكثر من مرة ترأس تحرير جريدة (مرآة الشرق) المقدسية، وأبعد عن القدس، ثم عاد إليها ليتولى جريدة (الحياة)، وأعيد اعتقاله وإبعاده أسس (حزب الاستقلال)، وشارك في عصبة العمل القومي ونادي المثنى والجوال القومي، واشترك بثورة رشيد عالي الكيلاني بالعراق فلما أخفقت فر إلى تركية ولما استقلت سورية رحل إليها ثم عين وزيرا للمعارف في حكومة عموم فلسطين تولى عددا من المناصب العليا في الأردن، فكان سفيرا في أكثر من بلد ووزيرا وعضوا في مجلس الأعيان ثم كان وزيرا للخارجية فوزيرا للبلاط فرئيسا للجنة الملكية لشؤون القدس. اختير عضوا في مجمع اللغة العربية بدمشق وعمان والمجمع الملكي من كتبه (أوراق أكرم زعيتر - وثائق القضية الفلسطينية 1918 - 1940)، (من أجل أمتي). (بدوي الجبل وإخاء أربعين سنة)، (تاريخنا بأسلوب قصصي)، (الحكم أمانة)، (رسالة في الاتحاد) بالاشتراك (التاريخ الحديث) بالاشتراك أيضا.</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2026-05-13T21:37:43+03:00</dcterms:created>
  <dcterms:modified xsi:type="dcterms:W3CDTF">2026-05-13T21:37:43+03:00</dcterms:modified>
</cp:coreProperties>
</file>

<file path=docProps/custom.xml><?xml version="1.0" encoding="utf-8"?>
<Properties xmlns="http://schemas.openxmlformats.org/officeDocument/2006/custom-properties" xmlns:vt="http://schemas.openxmlformats.org/officeDocument/2006/docPropsVTypes"/>
</file>