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الفاروقي
</w:t>
      </w:r>
    </w:p>
    <w:p>
      <w:pPr>
        <w:jc w:val="start"/>
        <w:bidi/>
      </w:pPr>
      <w:r>
        <w:rPr>
          <w:rFonts w:ascii="arial" w:hAnsi="arial" w:eastAsia="arial" w:cs="arial"/>
          <w:sz w:val="28"/>
          <w:szCs w:val="28"/>
          <w:b w:val="1"/>
          <w:bCs w:val="1"/>
          <w:rtl/>
        </w:rPr>
        <w:t xml:space="preserve">الفاروقي
</w:t>
      </w:r>
    </w:p>
    <w:p>
      <w:pPr/>
      <w:r>
        <w:rPr/>
        <w:t xml:space="preserve">الفاروقي  إسماعيل بن راجي الفاروقي: مفكر إسلامي ولد في يافا وتعلم بها وحكم منطقة الجليل قبل نكبة 1948 حصل على درجة الدكتوراه في الفلسفة من الولايات المتحدة، وما لبث أن تحول بقناعاته إلى الإسلام، فالتحق بالأزهر ثلاث سنوات، واشتغل في الفكر الإسلامي والدعوة في أمريكا وندد بالصهيونية وأطماعها، فتعرض للتهديد مرارا كان أستاذا في عدد من الجامعات، ونشط في مجال إصلاح النظام التعليمي الإسلامي. تولى رئاسة المعهد العالي للدراسات الإسلامية بأميركا الذي شارك في تأسيسه عام 1981. ألف عددا من الكتب منها (أسلمة المعرفة: المبادئ العامة وخطة العمل)، (صياغة العلوم الاجتماعية صياغة إسلامية)، (العلوم الطبيعية والاجتماعية من وجهة النظر الإسلامية) قتل غيلة بولاية فيلادلفيا.</w:t>
      </w:r>
    </w:p>
    <w:p/>
    <w:p>
      <w:pPr>
        <w:jc w:val="start"/>
        <w:bidi/>
      </w:pPr>
      <w:r>
        <w:rPr>
          <w:sz w:val="24"/>
          <w:szCs w:val="24"/>
          <w:b w:val="1"/>
          <w:bCs w:val="1"/>
          <w:rtl/>
        </w:rPr>
        <w:t xml:space="preserve">
إتمام الأعلام،(دار صادر - بيروت،1999،ط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2026-05-13T20:40:21+03:00</dcterms:created>
  <dcterms:modified xsi:type="dcterms:W3CDTF">2026-05-13T20:40:21+03:00</dcterms:modified>
</cp:coreProperties>
</file>

<file path=docProps/custom.xml><?xml version="1.0" encoding="utf-8"?>
<Properties xmlns="http://schemas.openxmlformats.org/officeDocument/2006/custom-properties" xmlns:vt="http://schemas.openxmlformats.org/officeDocument/2006/docPropsVTypes"/>
</file>