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الأحيمر السعدي
</w:t>
      </w:r>
    </w:p>
    <w:p>
      <w:pPr>
        <w:jc w:val="start"/>
        <w:bidi/>
      </w:pPr>
      <w:r>
        <w:rPr>
          <w:rFonts w:ascii="arial" w:hAnsi="arial" w:eastAsia="arial" w:cs="arial"/>
          <w:sz w:val="28"/>
          <w:szCs w:val="28"/>
          <w:b w:val="1"/>
          <w:bCs w:val="1"/>
          <w:rtl/>
        </w:rPr>
        <w:t xml:space="preserve">الأحيمر السعدي
</w:t>
      </w:r>
    </w:p>
    <w:p>
      <w:pPr/>
      <w:r>
        <w:rPr/>
        <w:t xml:space="preserve">الأحيمر السعدي  الاحيمر السعدي: شاعر، من مخضرمي الدولتين الاموية والعباسية. كان لصا فاتكا ماردا. من أهل بادية الشام. اتى العراق، وقطع الطريق، فطلبه امير البصرة (سليمان ابن علي بن عبد الله بن عباس) ففر، فأهدر دمه. وتبرأ منه قومه. وطال زمن مطاردته، فحن إلى وطنه - كما يقول ياقوت - ونظم قصيدته التي مطلعها:</w:t>
      </w:r>
    </w:p>
    <w:p/>
    <w:p>
      <w:pPr>
        <w:jc w:val="center"/>
      </w:pPr>
      <w:r>
        <w:rPr>
          <w:color w:val="ff0000"/>
        </w:rPr>
        <w:t xml:space="preserve">لئن طال ليلي بالعراق، لربما</w:t>
      </w:r>
      <w:r>
        <w:rPr>
          <w:color w:val="ff0000"/>
        </w:rPr>
        <w:t xml:space="preserve">      </w:t>
      </w:r>
      <w:r>
        <w:rPr>
          <w:color w:val="ff0000"/>
        </w:rPr>
        <w:t xml:space="preserve">اتى لي ليل بالشام قصير</w:t>
      </w:r>
    </w:p>
    <w:p/>
    <w:p>
      <w:pPr/>
      <w:r>
        <w:rPr/>
        <w:t xml:space="preserve">ومنها البيت المشهور:</w:t>
      </w:r>
    </w:p>
    <w:p/>
    <w:p>
      <w:pPr>
        <w:jc w:val="center"/>
      </w:pPr>
      <w:r>
        <w:rPr>
          <w:color w:val="ff0000"/>
        </w:rPr>
        <w:t xml:space="preserve">عوى الذئب فأستأنست بالذئب إذ عوى</w:t>
      </w:r>
      <w:r>
        <w:rPr>
          <w:color w:val="ff0000"/>
        </w:rPr>
        <w:t xml:space="preserve">      </w:t>
      </w:r>
      <w:r>
        <w:rPr>
          <w:color w:val="ff0000"/>
        </w:rPr>
        <w:t xml:space="preserve">وصوت إنسان فكدت أطير</w:t>
      </w:r>
    </w:p>
    <w:p/>
    <w:p>
      <w:pPr/>
      <w:r>
        <w:rPr/>
        <w:t xml:space="preserve">وتاب بعد ذلك عن اللصوصية، ونظم ابياتا في توبته اوردها الامدي نقلا عن أبي عبيدة. وقال أبو علي القالي: هو الأحيمر بن ’’فلان’’ ابن الحارث بن يزيد السعدي وقال ابن قتيبة المتوفي سنة 276 هـ: ’’وهو - أي الاحيمر - متأخر، وقد رآه شيوخنا’’. </w:t>
      </w:r>
    </w:p>
    <w:p>
      <w:pPr>
        <w:jc w:val="start"/>
        <w:bidi/>
      </w:pPr>
      <w:r>
        <w:rPr>
          <w:sz w:val="24"/>
          <w:szCs w:val="24"/>
          <w:b w:val="1"/>
          <w:bCs w:val="1"/>
          <w:rtl/>
        </w:rPr>
        <w:t xml:space="preserve">
الأعلام،(دار العلم للملايين - بيروت،2002،ط 15،ج 1،ص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2026-07-04T22:56:13+03:00</dcterms:created>
  <dcterms:modified xsi:type="dcterms:W3CDTF">2026-07-04T22:56:13+03:00</dcterms:modified>
</cp:coreProperties>
</file>

<file path=docProps/custom.xml><?xml version="1.0" encoding="utf-8"?>
<Properties xmlns="http://schemas.openxmlformats.org/officeDocument/2006/custom-properties" xmlns:vt="http://schemas.openxmlformats.org/officeDocument/2006/docPropsVTypes"/>
</file>