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العمراوي
</w:t>
      </w:r>
    </w:p>
    <w:p>
      <w:pPr>
        <w:jc w:val="start"/>
        <w:bidi/>
      </w:pPr>
      <w:r>
        <w:rPr>
          <w:rFonts w:ascii="arial" w:hAnsi="arial" w:eastAsia="arial" w:cs="arial"/>
          <w:sz w:val="28"/>
          <w:szCs w:val="28"/>
          <w:b w:val="1"/>
          <w:bCs w:val="1"/>
          <w:rtl/>
        </w:rPr>
        <w:t xml:space="preserve">العمراوي
</w:t>
      </w:r>
    </w:p>
    <w:p>
      <w:pPr/>
      <w:r>
        <w:rPr/>
        <w:t xml:space="preserve">العمراوي  أحمد بن عبد السلام بن أحمد العمراوي: قاض من الباحثين. ولد بفاس وقرأ على علمائها وتخرج بجامعة القرويين وقصد سلا فقرأ بها وبالرباط. عين بوظائف المحاكم، ثم كان قاضيا غير مباشر. من مؤلفاته (شرح الأربعين النووية)، (ختم المرشد المعين)، (تقيد حول البسملة)، (قصتا الإسراء والمعراج)، (سلا من خلال العصور) ط. وله أشعار، منها قصيدة جمع فيها أسماء العلماء الذين أجازوه.</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2026-05-13T20:40:21+03:00</dcterms:created>
  <dcterms:modified xsi:type="dcterms:W3CDTF">2026-05-13T20:40:21+03:00</dcterms:modified>
</cp:coreProperties>
</file>

<file path=docProps/custom.xml><?xml version="1.0" encoding="utf-8"?>
<Properties xmlns="http://schemas.openxmlformats.org/officeDocument/2006/custom-properties" xmlns:vt="http://schemas.openxmlformats.org/officeDocument/2006/docPropsVTypes"/>
</file>