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الخليفي
</w:t>
      </w:r>
    </w:p>
    <w:p>
      <w:pPr/>
      <w:r>
        <w:rPr/>
        <w:t xml:space="preserve">الخليفي  أحمد بن يونس الخليفي الأزهري الشافعي، أبو العباس: فقيه أصولي نحوي، من أهل القاهرة. تولى الإفتاء بالمحمدية. له كتب، منها (نتائج الفكر - خ) حاشية على شرح السمرقندية في آداب البحث.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2026-07-04T22:53:20+03:00</dcterms:created>
  <dcterms:modified xsi:type="dcterms:W3CDTF">2026-07-04T22:53:20+03:00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