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إسماعيلوفيتش
</w:t>
      </w:r>
    </w:p>
    <w:p>
      <w:pPr>
        <w:jc w:val="start"/>
        <w:bidi/>
      </w:pPr>
      <w:r>
        <w:rPr>
          <w:rFonts w:ascii="arial" w:hAnsi="arial" w:eastAsia="arial" w:cs="arial"/>
          <w:sz w:val="28"/>
          <w:szCs w:val="28"/>
          <w:b w:val="1"/>
          <w:bCs w:val="1"/>
          <w:rtl/>
        </w:rPr>
        <w:t xml:space="preserve">أحمد إسماعيلوفيتش
</w:t>
      </w:r>
    </w:p>
    <w:p>
      <w:pPr/>
      <w:r>
        <w:rPr/>
        <w:t xml:space="preserve">أحمد إسماعيلوفيتش  أحمد إسماعيلوفيتش: أحد الدعاة اليوغوسلاف، ولد بها لأسرة علم وفضل، تعلم بمدرسة الغازي خسرو الشرعية وتخرج بقسم اللغة العربية في الأزهر وحصل على الدكتوراه ثم عاد إلى بلاده فعمل في المشيخة الإسلامية مديرا لمكتب رئيس العلماء ثم انتخب رئيسا للمشيخة الإسلامية للبوسنة والهرسك وسلوفينيا، وعندما أنشئت الكلية الشرعية في سراييفو عام 1397هـ عين فيها أستاذا للعقيدة والفلسفة الإسلامية.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2026-05-13T22:55:15+03:00</dcterms:created>
  <dcterms:modified xsi:type="dcterms:W3CDTF">2026-05-13T22:55:15+03:00</dcterms:modified>
</cp:coreProperties>
</file>

<file path=docProps/custom.xml><?xml version="1.0" encoding="utf-8"?>
<Properties xmlns="http://schemas.openxmlformats.org/officeDocument/2006/custom-properties" xmlns:vt="http://schemas.openxmlformats.org/officeDocument/2006/docPropsVTypes"/>
</file>