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إبراهيم بن عمر بن عقيل العلوي الحسيني الحضرمي: مفتي تعز. ولد بالمسيلة وقرأ على شيوخ عصره. اشتهر وصار علما معروفا. كان كثير الحج والتردد على الحرمين الشريفين، وعنه أخذ عدد من أهلهما والوافدين عليهما. له منظومة (مشرع المدد القوي نظم السنن العلوي) ذكر فيها شيوخه.</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عقيل 
</w:t>
      </w:r>
    </w:p>
    <w:p>
      <w:pPr/>
      <w:r>
        <w:rPr/>
        <w:t xml:space="preserve">الفقيه، المفتي.</w:t>
      </w:r>
    </w:p>
    <w:p/>
    <w:p>
      <w:pPr/>
      <w:r>
        <w:rPr/>
        <w:t xml:space="preserve">هو إبراهيم بن عقيل بن عبد الله العلوي الحضرمي.</w:t>
      </w:r>
    </w:p>
    <w:p/>
    <w:p>
      <w:pPr/>
      <w:r>
        <w:rPr/>
        <w:t xml:space="preserve">ولد بالمسيلة، وتربى على يد جدتيه الدينتين، وأخذ الفقه وغيره عن شيوخ وقته.</w:t>
      </w:r>
    </w:p>
    <w:p/>
    <w:p>
      <w:pPr/>
      <w:r>
        <w:rPr/>
        <w:t xml:space="preserve">تولى الإفتاء بلواء تعز، وصار علماً يشار إليه بالبنان. أخذ عنه الكثير من طلبة العلم.</w:t>
      </w:r>
    </w:p>
    <w:p/>
    <w:p>
      <w:pPr/>
      <w:r>
        <w:rPr/>
        <w:t xml:space="preserve">له منظومة بعنوان ’’مشرع المدد القوي نظم السند العلوي’’.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2026-05-13T22:36:11+03:00</dcterms:created>
  <dcterms:modified xsi:type="dcterms:W3CDTF">2026-05-13T22:36:11+03:00</dcterms:modified>
</cp:coreProperties>
</file>

<file path=docProps/custom.xml><?xml version="1.0" encoding="utf-8"?>
<Properties xmlns="http://schemas.openxmlformats.org/officeDocument/2006/custom-properties" xmlns:vt="http://schemas.openxmlformats.org/officeDocument/2006/docPropsVTypes"/>
</file>