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فودة
</w:t>
      </w:r>
    </w:p>
    <w:p>
      <w:pPr>
        <w:jc w:val="start"/>
        <w:bidi/>
      </w:pPr>
      <w:r>
        <w:rPr>
          <w:rFonts w:ascii="arial" w:hAnsi="arial" w:eastAsia="arial" w:cs="arial"/>
          <w:sz w:val="28"/>
          <w:szCs w:val="28"/>
          <w:b w:val="1"/>
          <w:bCs w:val="1"/>
          <w:rtl/>
        </w:rPr>
        <w:t xml:space="preserve">فودة
</w:t>
      </w:r>
    </w:p>
    <w:p>
      <w:pPr/>
      <w:r>
        <w:rPr/>
        <w:t xml:space="preserve">فودة  إبراهيم بن أمين فودة: أديب شاعر. ولد بمكة المكرمة لوالد عالم شاعر، تخرج في مدرسة تحضير البعثات، وترأس نادي مكة الأدبي ثلاث دورات، وكان الأمين العام للجنة إصلاح مدارس الفلاح، وشغل مناصب في التعليم والمالية والإذاعة ومجلس الشورى، كتب ونظم صغيرا، وخلف من نتاجه (صور وتجارب)، (حياة قلب)، (تسبيح وصلاة)، (مطلع الفجر)، (بقايا وأغوار) وهي دواوينه. وله (الشاعر المحسن)، (الرياضة والهدف)، (حديث إلى المعلمين)، (المهمة الصعبة)، (مجالات وأعماق).</w:t>
      </w:r>
    </w:p>
    <w:p/>
    <w:p>
      <w:pPr>
        <w:jc w:val="start"/>
        <w:bidi/>
      </w:pPr>
      <w:r>
        <w:rPr>
          <w:sz w:val="24"/>
          <w:szCs w:val="24"/>
          <w:b w:val="1"/>
          <w:bCs w:val="1"/>
          <w:rtl/>
        </w:rPr>
        <w:t xml:space="preserve">
إتمام الأعلام،(دار صادر - بيروت،1999،ط 1،ج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2026-05-13T23:30:08+03:00</dcterms:created>
  <dcterms:modified xsi:type="dcterms:W3CDTF">2026-05-13T23:30:08+03:00</dcterms:modified>
</cp:coreProperties>
</file>

<file path=docProps/custom.xml><?xml version="1.0" encoding="utf-8"?>
<Properties xmlns="http://schemas.openxmlformats.org/officeDocument/2006/custom-properties" xmlns:vt="http://schemas.openxmlformats.org/officeDocument/2006/docPropsVTypes"/>
</file>