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الصفدي
</w:t>
      </w:r>
    </w:p>
    <w:p>
      <w:pPr>
        <w:jc w:val="start"/>
        <w:bidi/>
      </w:pPr>
      <w:r>
        <w:rPr>
          <w:rFonts w:ascii="arial" w:hAnsi="arial" w:eastAsia="arial" w:cs="arial"/>
          <w:sz w:val="28"/>
          <w:szCs w:val="28"/>
          <w:b w:val="1"/>
          <w:bCs w:val="1"/>
          <w:rtl/>
        </w:rPr>
        <w:t xml:space="preserve">الصفدي
</w:t>
      </w:r>
    </w:p>
    <w:p>
      <w:pPr/>
      <w:r>
        <w:rPr/>
        <w:t xml:space="preserve">الصفدي  يوسف بن هلال بن أبى البركات جمال الدين الحلبى الحنفى، أبو الفضائل الصفدى: طبيب. كانت له معرفة بالأدب والفقه، وفيه تعبد ورفق بالفقراء، يؤثر مرضاهم بالمداواة ويبرهم بنا يواتيهم من الطعام والشراب. له (أرجوزة فى الخلاف بين أبى حنيفة والشافعى) وكتاب سماه (كشف الأسرار وهتك الأستار -خ). </w:t>
      </w:r>
    </w:p>
    <w:p>
      <w:pPr>
        <w:jc w:val="start"/>
        <w:bidi/>
      </w:pPr>
      <w:r>
        <w:rPr>
          <w:sz w:val="24"/>
          <w:szCs w:val="24"/>
          <w:b w:val="1"/>
          <w:bCs w:val="1"/>
          <w:rtl/>
        </w:rPr>
        <w:t xml:space="preserve">
الأعلام،(دار العلم للملايين - بيروت،2002،ط 15،ج 8،ص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هلال الصفدي
</w:t>
      </w:r>
    </w:p>
    <w:p>
      <w:pPr/>
      <w:r>
        <w:rPr/>
        <w:t xml:space="preserve">يوسف بن هلال الصفدي ويوسف بن هلال بن أبي البركات، أبو الفضل الحلبي، الحنفي، الفقيه.</w:t>
      </w:r>
    </w:p>
    <w:p/>
    <w:p>
      <w:pPr/>
      <w:r>
        <w:rPr/>
        <w:t xml:space="preserve">أديب، عالم.</w:t>
      </w:r>
    </w:p>
    <w:p/>
    <w:p>
      <w:pPr/>
      <w:r>
        <w:rPr/>
        <w:t xml:space="preserve">قال الذهبي: بلغني أن له أرجوزة في الخلاف بين أبي حنيفة والشافعي.</w:t>
      </w:r>
    </w:p>
    <w:p/>
    <w:p>
      <w:pPr/>
      <w:r>
        <w:rPr/>
        <w:t xml:space="preserve">مات في عشر السبعين، في المحرم، بالقاهرة، من سنة ست وسبعين وستمائة.</w:t>
      </w:r>
    </w:p>
    <w:p/>
    <w:p>
      <w:pPr>
        <w:jc w:val="start"/>
        <w:bidi/>
      </w:pPr>
      <w:r>
        <w:rPr>
          <w:sz w:val="24"/>
          <w:szCs w:val="24"/>
          <w:b w:val="1"/>
          <w:bCs w:val="1"/>
          <w:rtl/>
        </w:rPr>
        <w:t xml:space="preserve">
تاج التراجم في طبقات الحنفية،(دار القلم - دمشق،1992،ط 1،ج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الحلبي الطبيب
</w:t>
      </w:r>
    </w:p>
    <w:p>
      <w:pPr/>
      <w:r>
        <w:rPr/>
        <w:t xml:space="preserve">يوسف الحلبي الطبيب يوسف بن هلال بن أبي البركات جمال الدين، الحلبي الحنفي أبو الفضائل الطبيب الصفدي. أخبرني العلامة أثير الدين من لفظه قال: كان فيه تعبد واعتكاف في شهر رمضان بجامع الحاكم، وكان مؤثرا للفقراء يطبهم ويبرهم بالشراب والطعام الذي يواتيهم في مرضهم. أنشدنا لنفسه بالكاملية يوم الأحد التاسع للمحرم سنة إحدى وثمانين وست مائة: </w:t>
      </w:r>
    </w:p>
    <w:p/>
    <w:p>
      <w:pPr>
        <w:jc w:val="center"/>
      </w:pPr>
      <w:r>
        <w:rPr>
          <w:color w:val="ff0000"/>
        </w:rPr>
        <w:t xml:space="preserve">بكمال حسنك يا مخاطب ذاتي</w:t>
      </w:r>
      <w:r>
        <w:rPr>
          <w:color w:val="ff0000"/>
        </w:rPr>
        <w:t xml:space="preserve">      </w:t>
      </w:r>
      <w:r>
        <w:rPr>
          <w:color w:val="ff0000"/>
        </w:rPr>
        <w:t xml:space="preserve">بلوائح أخفى من اللحظات</w:t>
      </w:r>
    </w:p>
    <w:p/>
    <w:p>
      <w:pPr>
        <w:jc w:val="center"/>
      </w:pPr>
      <w:r>
        <w:rPr>
          <w:color w:val="ff0000"/>
        </w:rPr>
        <w:t xml:space="preserve">أنعم علي بترك ما هو عكس ما</w:t>
      </w:r>
      <w:r>
        <w:rPr>
          <w:color w:val="ff0000"/>
        </w:rPr>
        <w:t xml:space="preserve">      </w:t>
      </w:r>
      <w:r>
        <w:rPr>
          <w:color w:val="ff0000"/>
        </w:rPr>
        <w:t xml:space="preserve">قد جل عن حصر وعن كلمات</w:t>
      </w:r>
    </w:p>
    <w:p/>
    <w:p>
      <w:pPr>
        <w:jc w:val="center"/>
      </w:pPr>
      <w:r>
        <w:rPr>
          <w:color w:val="ff0000"/>
        </w:rPr>
        <w:t xml:space="preserve">يا قهوة مني إلي شربتها</w:t>
      </w:r>
      <w:r>
        <w:rPr>
          <w:color w:val="ff0000"/>
        </w:rPr>
        <w:t xml:space="preserve">      </w:t>
      </w:r>
      <w:r>
        <w:rPr>
          <w:color w:val="ff0000"/>
        </w:rPr>
        <w:t xml:space="preserve">عندي إذا حظرت على الأموات</w:t>
      </w:r>
    </w:p>
    <w:p/>
    <w:p>
      <w:pPr>
        <w:jc w:val="center"/>
      </w:pPr>
      <w:r>
        <w:rPr>
          <w:color w:val="ff0000"/>
        </w:rPr>
        <w:t xml:space="preserve">ارتجت الأرضون ثم تشققت</w:t>
      </w:r>
      <w:r>
        <w:rPr>
          <w:color w:val="ff0000"/>
        </w:rPr>
        <w:t xml:space="preserve">      </w:t>
      </w:r>
      <w:r>
        <w:rPr>
          <w:color w:val="ff0000"/>
        </w:rPr>
        <w:t xml:space="preserve">عن كل ميت فيه كل حياة</w:t>
      </w:r>
    </w:p>
    <w:p/>
    <w:p>
      <w:pPr>
        <w:jc w:val="center"/>
      </w:pPr>
      <w:r>
        <w:rPr>
          <w:color w:val="ff0000"/>
        </w:rPr>
        <w:t xml:space="preserve">هي روح سر السر فهي إذا بدت</w:t>
      </w:r>
      <w:r>
        <w:rPr>
          <w:color w:val="ff0000"/>
        </w:rPr>
        <w:t xml:space="preserve">      </w:t>
      </w:r>
      <w:r>
        <w:rPr>
          <w:color w:val="ff0000"/>
        </w:rPr>
        <w:t xml:space="preserve">تستغرق الأرواح في الأوقات</w:t>
      </w:r>
    </w:p>
    <w:p/>
    <w:p>
      <w:pPr>
        <w:jc w:val="center"/>
      </w:pPr>
      <w:r>
        <w:rPr>
          <w:color w:val="ff0000"/>
        </w:rPr>
        <w:t xml:space="preserve">من دونها موت وفيها عيشة</w:t>
      </w:r>
      <w:r>
        <w:rPr>
          <w:color w:val="ff0000"/>
        </w:rPr>
        <w:t xml:space="preserve">      </w:t>
      </w:r>
      <w:r>
        <w:rPr>
          <w:color w:val="ff0000"/>
        </w:rPr>
        <w:t xml:space="preserve">فالروح أول فقدة يا آت</w:t>
      </w:r>
    </w:p>
    <w:p/>
    <w:p>
      <w:pPr>
        <w:jc w:val="center"/>
      </w:pPr>
      <w:r>
        <w:rPr>
          <w:color w:val="ff0000"/>
        </w:rPr>
        <w:t xml:space="preserve">ماذا أقول وما أصرح واصفا</w:t>
      </w:r>
      <w:r>
        <w:rPr>
          <w:color w:val="ff0000"/>
        </w:rPr>
        <w:t xml:space="preserve">      </w:t>
      </w:r>
      <w:r>
        <w:rPr>
          <w:color w:val="ff0000"/>
        </w:rPr>
        <w:t xml:space="preserve">قد قلت في الحركات والسكنات</w:t>
      </w:r>
    </w:p>
    <w:p/>
    <w:p>
      <w:pPr>
        <w:jc w:val="center"/>
      </w:pPr>
      <w:r>
        <w:rPr>
          <w:color w:val="ff0000"/>
        </w:rPr>
        <w:t xml:space="preserve">فوصفت ظاهرها بما أظهرته</w:t>
      </w:r>
      <w:r>
        <w:rPr>
          <w:color w:val="ff0000"/>
        </w:rPr>
        <w:t xml:space="preserve">      </w:t>
      </w:r>
      <w:r>
        <w:rPr>
          <w:color w:val="ff0000"/>
        </w:rPr>
        <w:t xml:space="preserve">والستر في سري ولا بصفات</w:t>
      </w:r>
    </w:p>
    <w:p/>
    <w:p>
      <w:pPr/>
      <w:r>
        <w:rPr/>
        <w:t xml:space="preserve">وقال الشيخ شمس الدين: كان أديبا عالما له أرجوزة في الخلاف بين أبي حنيفة والشافعي. توفي رحمه الله بالقاهرة سنة ست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هلال
</w:t>
      </w:r>
    </w:p>
    <w:p>
      <w:pPr/>
      <w:r>
        <w:rPr/>
        <w:t xml:space="preserve">يوسف بن هلال ابن أبي البركات جمال الدين الحلبي الحنفي أبو الفضائل الطبيب الصفدي.</w:t>
      </w:r>
    </w:p>
    <w:p/>
    <w:p>
      <w:pPr/>
      <w:r>
        <w:rPr/>
        <w:t xml:space="preserve">أخبرني العلامة أبو حيان من لفظه، قال: كان المذكور فيه تعبد واعتكاف في شهر رمضان بجامع الحاكم، وكان يؤثر الفقراء ويطبهم ويبرهم بالشراب والطعام الذي يواتيهم في مرضهم، وأنشدنا لنفسه بالكاملية يوم الأحد تاسع المحرم سنة إحدى وثمانين وست مئة:</w:t>
      </w:r>
    </w:p>
    <w:p/>
    <w:p>
      <w:pPr>
        <w:jc w:val="center"/>
      </w:pPr>
      <w:r>
        <w:rPr>
          <w:color w:val="ff0000"/>
        </w:rPr>
        <w:t xml:space="preserve">بكمال حسنك يا مخاطب ذاتي</w:t>
      </w:r>
      <w:r>
        <w:rPr>
          <w:color w:val="ff0000"/>
        </w:rPr>
        <w:t xml:space="preserve">      </w:t>
      </w:r>
      <w:r>
        <w:rPr>
          <w:color w:val="ff0000"/>
        </w:rPr>
        <w:t xml:space="preserve">بلوائح أخفى من اللحظات</w:t>
      </w:r>
    </w:p>
    <w:p/>
    <w:p>
      <w:pPr>
        <w:jc w:val="center"/>
      </w:pPr>
      <w:r>
        <w:rPr>
          <w:color w:val="ff0000"/>
        </w:rPr>
        <w:t xml:space="preserve">أنعم علي بترك ما هو عكس ما</w:t>
      </w:r>
      <w:r>
        <w:rPr>
          <w:color w:val="ff0000"/>
        </w:rPr>
        <w:t xml:space="preserve">      </w:t>
      </w:r>
      <w:r>
        <w:rPr>
          <w:color w:val="ff0000"/>
        </w:rPr>
        <w:t xml:space="preserve">قد جل عن حصر وعن كلمات</w:t>
      </w:r>
    </w:p>
    <w:p/>
    <w:p>
      <w:pPr>
        <w:jc w:val="center"/>
      </w:pPr>
      <w:r>
        <w:rPr>
          <w:color w:val="ff0000"/>
        </w:rPr>
        <w:t xml:space="preserve">يا قهوة مني إلي شربتها</w:t>
      </w:r>
      <w:r>
        <w:rPr>
          <w:color w:val="ff0000"/>
        </w:rPr>
        <w:t xml:space="preserve">      </w:t>
      </w:r>
      <w:r>
        <w:rPr>
          <w:color w:val="ff0000"/>
        </w:rPr>
        <w:t xml:space="preserve">عندي إذا حظرت على الأموات</w:t>
      </w:r>
    </w:p>
    <w:p/>
    <w:p>
      <w:pPr>
        <w:jc w:val="center"/>
      </w:pPr>
      <w:r>
        <w:rPr>
          <w:color w:val="ff0000"/>
        </w:rPr>
        <w:t xml:space="preserve">ارتجت الأرضون ثم تشققت</w:t>
      </w:r>
      <w:r>
        <w:rPr>
          <w:color w:val="ff0000"/>
        </w:rPr>
        <w:t xml:space="preserve">      </w:t>
      </w:r>
      <w:r>
        <w:rPr>
          <w:color w:val="ff0000"/>
        </w:rPr>
        <w:t xml:space="preserve">عن كل ميت فيه كل حياة</w:t>
      </w:r>
    </w:p>
    <w:p/>
    <w:p>
      <w:pPr>
        <w:jc w:val="center"/>
      </w:pPr>
      <w:r>
        <w:rPr>
          <w:color w:val="ff0000"/>
        </w:rPr>
        <w:t xml:space="preserve">هي روح سر السر فهي إذا بدت</w:t>
      </w:r>
      <w:r>
        <w:rPr>
          <w:color w:val="ff0000"/>
        </w:rPr>
        <w:t xml:space="preserve">      </w:t>
      </w:r>
      <w:r>
        <w:rPr>
          <w:color w:val="ff0000"/>
        </w:rPr>
        <w:t xml:space="preserve">تستغرق الأرواح في الأوقات</w:t>
      </w:r>
    </w:p>
    <w:p/>
    <w:p>
      <w:pPr>
        <w:jc w:val="center"/>
      </w:pPr>
      <w:r>
        <w:rPr>
          <w:color w:val="ff0000"/>
        </w:rPr>
        <w:t xml:space="preserve">من دونها موت وفيها عيشة</w:t>
      </w:r>
      <w:r>
        <w:rPr>
          <w:color w:val="ff0000"/>
        </w:rPr>
        <w:t xml:space="preserve">      </w:t>
      </w:r>
      <w:r>
        <w:rPr>
          <w:color w:val="ff0000"/>
        </w:rPr>
        <w:t xml:space="preserve">فالروح أول نقدة يا أت</w:t>
      </w:r>
    </w:p>
    <w:p/>
    <w:p>
      <w:pPr>
        <w:jc w:val="center"/>
      </w:pPr>
      <w:r>
        <w:rPr>
          <w:color w:val="ff0000"/>
        </w:rPr>
        <w:t xml:space="preserve">ماذا أقول وما أصرح واصفا</w:t>
      </w:r>
      <w:r>
        <w:rPr>
          <w:color w:val="ff0000"/>
        </w:rPr>
        <w:t xml:space="preserve">      </w:t>
      </w:r>
      <w:r>
        <w:rPr>
          <w:color w:val="ff0000"/>
        </w:rPr>
        <w:t xml:space="preserve">قد قلت في الحركات والسكنات</w:t>
      </w:r>
    </w:p>
    <w:p/>
    <w:p>
      <w:pPr>
        <w:jc w:val="center"/>
      </w:pPr>
      <w:r>
        <w:rPr>
          <w:color w:val="ff0000"/>
        </w:rPr>
        <w:t xml:space="preserve">فوصفت ظاهرها بما أظهرته</w:t>
      </w:r>
      <w:r>
        <w:rPr>
          <w:color w:val="ff0000"/>
        </w:rPr>
        <w:t xml:space="preserve">      </w:t>
      </w:r>
      <w:r>
        <w:rPr>
          <w:color w:val="ff0000"/>
        </w:rPr>
        <w:t xml:space="preserve">والسر في سري ولا بصفات</w:t>
      </w:r>
    </w:p>
    <w:p/>
    <w:p>
      <w:pPr/>
      <w:r>
        <w:rPr/>
        <w:t xml:space="preserve">قال شيخنا الذهبي: كان أديبا عالما، له أرجوزة في الخلاف بين أبي حنيفة والشافعي.</w:t>
      </w:r>
    </w:p>
    <w:p/>
    <w:p>
      <w:pPr/>
      <w:r>
        <w:rPr/>
        <w:t xml:space="preserve">وتوفي - رحمه الله تعالى - بالقاهرة ثالث عشري المحرم سنة ست وتسعين وست مئة.</w:t>
      </w:r>
    </w:p>
    <w:p/>
    <w:p>
      <w:pPr/>
      <w:r>
        <w:rPr/>
        <w:t xml:space="preserve">قلت: الظاهر أنه هذا الذي تقدم آنفا، وإنما وهم أثير الدين في اسم أبيه.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2026-05-14T01:11:37+03:00</dcterms:created>
  <dcterms:modified xsi:type="dcterms:W3CDTF">2026-05-14T01:11:37+03:00</dcterms:modified>
</cp:coreProperties>
</file>

<file path=docProps/custom.xml><?xml version="1.0" encoding="utf-8"?>
<Properties xmlns="http://schemas.openxmlformats.org/officeDocument/2006/custom-properties" xmlns:vt="http://schemas.openxmlformats.org/officeDocument/2006/docPropsVTypes"/>
</file>