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الشربيني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الشربيني
</w:t>
      </w:r>
    </w:p>
    <w:p>
      <w:pPr/>
      <w:r>
        <w:rPr/>
        <w:t xml:space="preserve">الشربيني  يوسف بن محمد بن عبد الجواد بن خضر الشربينى المصثرى: مؤلف كتاب (هز القحوف بشرح قصيدة أبى شادوف -ط) فكاهى بالعامية، فى نقد عادات الريف المصرى فى عصره. وله (اللآلئ والدرر -خ) قصيدة وعظية خالية حروفها من النقط، و (طرح المدر وحل الدرر -ط) شرح لها، بالحروف المهملة أيضا، فرغ منها سنة 1098.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2026-05-14T02:13:07+03:00</dcterms:created>
  <dcterms:modified xsi:type="dcterms:W3CDTF">2026-05-14T02:13:07+03:00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