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الدوانيقي
</w:t>
      </w:r>
    </w:p>
    <w:p>
      <w:pPr>
        <w:jc w:val="start"/>
        <w:bidi/>
      </w:pPr>
      <w:r>
        <w:rPr>
          <w:rFonts w:ascii="arial" w:hAnsi="arial" w:eastAsia="arial" w:cs="arial"/>
          <w:sz w:val="28"/>
          <w:szCs w:val="28"/>
          <w:b w:val="1"/>
          <w:bCs w:val="1"/>
          <w:rtl/>
        </w:rPr>
        <w:t xml:space="preserve">ابن الدوانيقي
</w:t>
      </w:r>
    </w:p>
    <w:p>
      <w:pPr/>
      <w:r>
        <w:rPr/>
        <w:t xml:space="preserve">ابن الدوانيقي  يوسف بن محمد بن مقلد بن عيسى بن إبراهيم، أبو الحجاج التنوخي الجماهري، المعروف بابن الدوانيقي: مؤرخ، من العلماء بالحديث، من فقهاء الشافعية. دمشقي المولد والوفاة. قال السبكي:وقفت له على المجلد الأول من كتاب (ألأرتجال في أسماء الرجال) بخطه وتصنيفه، وهو وقف في دار الحديث القوصية بدمشق، وربما استدرك فيه على ابن عبد البر أسامى لم يذكرها في الأستيعاب. وله نظم حسن في الزهد. </w:t>
      </w:r>
    </w:p>
    <w:p>
      <w:pPr>
        <w:jc w:val="start"/>
        <w:bidi/>
      </w:pPr>
      <w:r>
        <w:rPr>
          <w:sz w:val="24"/>
          <w:szCs w:val="24"/>
          <w:b w:val="1"/>
          <w:bCs w:val="1"/>
          <w:rtl/>
        </w:rPr>
        <w:t xml:space="preserve">
الأعلام،(دار العلم للملايين - بيروت،2002،ط 15،ج 8،ص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ابن الدوانيقي
</w:t>
      </w:r>
    </w:p>
    <w:p>
      <w:pPr/>
      <w:r>
        <w:rPr/>
        <w:t xml:space="preserve">يوسف ابن الدوانيقي يوسف بن محمد بن مقلد بن عيسى، أبو الحجاج الدمشقي المعروف بابن الدوانيقي. سمع وروى ورحل ووعظ، وتوفي رحمه الله سنة ثمان وخمسين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2026-05-15T14:24:52+03:00</dcterms:created>
  <dcterms:modified xsi:type="dcterms:W3CDTF">2026-05-15T14:24:52+03:00</dcterms:modified>
</cp:coreProperties>
</file>

<file path=docProps/custom.xml><?xml version="1.0" encoding="utf-8"?>
<Properties xmlns="http://schemas.openxmlformats.org/officeDocument/2006/custom-properties" xmlns:vt="http://schemas.openxmlformats.org/officeDocument/2006/docPropsVTypes"/>
</file>