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المحسن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المحسن الأيوبي
</w:t>
      </w:r>
    </w:p>
    <w:p>
      <w:pPr/>
      <w:r>
        <w:rPr/>
        <w:t xml:space="preserve">المحسن الأيوبي  أحمد (المحسن، ظهير الدين أبو العباس) بن يوسف (الناصر صلاح الدين) ابن أيوب: من أمراء الدولة الأيوبية وعلمائها. ولد بمصر وسمع بها وبدمشق ومكة وغيرها. وحدث.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2026-07-04T22:56:15+03:00</dcterms:created>
  <dcterms:modified xsi:type="dcterms:W3CDTF">2026-07-04T22:56:15+03:00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