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السقيفي
</w:t>
      </w:r>
    </w:p>
    <w:p>
      <w:pPr/>
      <w:r>
        <w:rPr/>
        <w:t xml:space="preserve">السقيفي  يوسف بن أبي الفتح منصور الدمشقي، نزيل الآستانة: شاعر من الفقهاء. ولي إمامة ثلاثة من سلاطين آل عثمان: عثمان، ومراد، وإبراهيم. وتوفى بالآستانة. له (قصيدة-خ) وكتاب في (شرح الشفا) للقاضي عياض، وخر في (شرح عمدة الحكام) وهي منظومة للمحبي. نسبته إلى جامع (السقيفة) بدمشق، كان جده منصور خطيبا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2026-05-14T03:02:26+03:00</dcterms:created>
  <dcterms:modified xsi:type="dcterms:W3CDTF">2026-05-14T03:02:26+03:00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