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
</w:t>
      </w:r>
    </w:p>
    <w:p>
      <w:pPr/>
      <w:r>
        <w:rPr/>
        <w:t xml:space="preserve">ابن عمران  يوسف بن عمران الحلبي: أديب، من أهل حلب، كثير النظم. كانت له تجارة، وبارت ؛ فطاف بلاد الشام يتكسب بالشعر. ودخل القاهرة والآستانة وامتدح الأكابر. له (ديوان) قرظه الشهاب الخفاجي ببيتين.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2026-05-14T03:03:24+03:00</dcterms:created>
  <dcterms:modified xsi:type="dcterms:W3CDTF">2026-05-14T03:03:24+03:00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