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الكلبي
</w:t>
      </w:r>
    </w:p>
    <w:p>
      <w:pPr>
        <w:jc w:val="start"/>
        <w:bidi/>
      </w:pPr>
      <w:r>
        <w:rPr>
          <w:rFonts w:ascii="arial" w:hAnsi="arial" w:eastAsia="arial" w:cs="arial"/>
          <w:sz w:val="28"/>
          <w:szCs w:val="28"/>
          <w:b w:val="1"/>
          <w:bCs w:val="1"/>
          <w:rtl/>
        </w:rPr>
        <w:t xml:space="preserve">أبو الفتوح الكلبي
</w:t>
      </w:r>
    </w:p>
    <w:p>
      <w:pPr/>
      <w:r>
        <w:rPr/>
        <w:t xml:space="preserve">أبو الفتوح الكلبي  يوسف بن عبد اله بن محمد، من آل أبي الحسين الكلبي، أبو الفتوح: من أمراء صقلية في عهد الفاطميين (العبيديين) وكانت تابعة لهم. وليها بعد وفاة ابيه (سنة 379هـ) بعهد منه. وجاء (سجل) العزيز الفاطمي من مصر بالولاية ولقبه (ثقة الدولة) وسعد أهل صقلية في أيامه، ولم يتحرك في وجهه عدو من داخل البلاد ولا من خارجها. وأصيب بالفالج (سنة 388) فتعطل جانبه الأيسر، فسلم الأمر إلى ابنه (جعفر) فثار على جعفر أخ له اسمه (علي) وظفر جعفر، فقتل عليا، وأساء السيرة فثار الصقليون (سنة 410) وحاصروا قصر الإمارة، فخرج إليهم أبو الفتوح (صاحب الترجمة) محمولا على محفة، فأقبلوا عليه يطلبون عزل جعفر وتولية ابنه الآخر (أحمد الأكحل) ففعل وسكنت الثورة. وأبعد جعفر اللى مصر، ثم لم يلبث ان لحق به. </w:t>
      </w:r>
    </w:p>
    <w:p>
      <w:pPr>
        <w:jc w:val="start"/>
        <w:bidi/>
      </w:pPr>
      <w:r>
        <w:rPr>
          <w:sz w:val="24"/>
          <w:szCs w:val="24"/>
          <w:b w:val="1"/>
          <w:bCs w:val="1"/>
          <w:rtl/>
        </w:rPr>
        <w:t xml:space="preserve">
الأعلام،(دار العلم للملايين - بيروت،2002،ط 15،ج 8،ص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2026-05-14T04:01:08+03:00</dcterms:created>
  <dcterms:modified xsi:type="dcterms:W3CDTF">2026-05-14T04:01:08+03:00</dcterms:modified>
</cp:coreProperties>
</file>

<file path=docProps/custom.xml><?xml version="1.0" encoding="utf-8"?>
<Properties xmlns="http://schemas.openxmlformats.org/officeDocument/2006/custom-properties" xmlns:vt="http://schemas.openxmlformats.org/officeDocument/2006/docPropsVTypes"/>
</file>