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سبط ابن حجر
</w:t>
      </w:r>
    </w:p>
    <w:p>
      <w:pPr>
        <w:jc w:val="start"/>
        <w:bidi/>
      </w:pPr>
      <w:r>
        <w:rPr>
          <w:rFonts w:ascii="arial" w:hAnsi="arial" w:eastAsia="arial" w:cs="arial"/>
          <w:sz w:val="28"/>
          <w:szCs w:val="28"/>
          <w:b w:val="1"/>
          <w:bCs w:val="1"/>
          <w:rtl/>
        </w:rPr>
        <w:t xml:space="preserve">سبط ابن حجر
</w:t>
      </w:r>
    </w:p>
    <w:p>
      <w:pPr/>
      <w:r>
        <w:rPr/>
        <w:t xml:space="preserve">سبط ابن حجر  يوسف بن شاهين الكركي، أبو المحاسن، جمال الدين، سبط أحمد بن حجر العسقلاني: مؤرخ، فقيه، له معرفة. من أهل القاهرة. من كتبه (رونق الألفاظ بمعجم الحفاظ) منه المجلد الثاني مخطوط، وهو ذيل على طبقات الحفاظ الذهبي، و (المجمع النفيس بمعجم أتباع ابن ادريس) في طبقات الشافعية، اربع مجلدات، و (الفوائد الولفية بترتيب طبقات الصوفية) و (بلوغ الرجاء بالخطب على حروف الهجاء) و (المنتجب بشرح المنتخب) للعلاء التركماني، في علوم الحديث)، و (ري الظمآن من صافي الزلالة بتخريج أحاديث الرسالة) و (النجوم بأخبار قضاة مصر والقاهرة) رآه السخاوي، وقال: وهو مختصر لخص فيه رفع الإصر من نسختي وكتب من هومشها ما أثبته من تراجم من تأخر، وزاد أشياء منكرة وأساء الصنيع، فإنه وصف تصنيف جده بالنقص والإخلال الخ. وله (جزء) جرد فيه أسماء الشيوخ الذين أجازوا له ونحوهم في كراريس لاتراجم فيها، انتقده السخاوي. وخرج لنفسه (المتباينات) و (الفهرست) وكتب بخطه الكثير، لنفسه ؛ وبعض ذلك بالأجرة، قال السخاوي: وليس خطه بالطائل ولايعتمد عليه. وولى الخطابة في بعض المساجد. واملق، وباع كتبه. وله نظم ضعيف. </w:t>
      </w:r>
    </w:p>
    <w:p>
      <w:pPr>
        <w:jc w:val="start"/>
        <w:bidi/>
      </w:pPr>
      <w:r>
        <w:rPr>
          <w:sz w:val="24"/>
          <w:szCs w:val="24"/>
          <w:b w:val="1"/>
          <w:bCs w:val="1"/>
          <w:rtl/>
        </w:rPr>
        <w:t xml:space="preserve">
الأعلام،(دار العلم للملايين - بيروت،2002،ط 15،ج 8،ص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2026-05-14T04:55:50+03:00</dcterms:created>
  <dcterms:modified xsi:type="dcterms:W3CDTF">2026-05-14T04:55:50+03:00</dcterms:modified>
</cp:coreProperties>
</file>

<file path=docProps/custom.xml><?xml version="1.0" encoding="utf-8"?>
<Properties xmlns="http://schemas.openxmlformats.org/officeDocument/2006/custom-properties" xmlns:vt="http://schemas.openxmlformats.org/officeDocument/2006/docPropsVTypes"/>
</file>