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الحلوائي
</w:t>
      </w:r>
    </w:p>
    <w:p>
      <w:pPr>
        <w:jc w:val="start"/>
        <w:bidi/>
      </w:pPr>
      <w:r>
        <w:rPr>
          <w:rFonts w:ascii="arial" w:hAnsi="arial" w:eastAsia="arial" w:cs="arial"/>
          <w:sz w:val="28"/>
          <w:szCs w:val="28"/>
          <w:b w:val="1"/>
          <w:bCs w:val="1"/>
          <w:rtl/>
        </w:rPr>
        <w:t xml:space="preserve">الحلوائي
</w:t>
      </w:r>
    </w:p>
    <w:p>
      <w:pPr/>
      <w:r>
        <w:rPr/>
        <w:t xml:space="preserve">الحلوائي  يوسف بن الحسن بن محمود التبريزى الحلوائى، عز الدين: مفسر، من الشافعية، من أهل تبريز. تحول إلى ماردين، ثم سكن الجزيرة ومات فيها. كان زاهدا، لا يمس دينارا ولا درهما. من كتبه (حاشية على الكشاف) و (شرح المنهاج) فة فقه الشافعية، و (شرح الأربعين النووية). </w:t>
      </w:r>
    </w:p>
    <w:p>
      <w:pPr>
        <w:jc w:val="start"/>
        <w:bidi/>
      </w:pPr>
      <w:r>
        <w:rPr>
          <w:sz w:val="24"/>
          <w:szCs w:val="24"/>
          <w:b w:val="1"/>
          <w:bCs w:val="1"/>
          <w:rtl/>
        </w:rPr>
        <w:t xml:space="preserve">
الأعلام،(دار العلم للملايين - بيروت،2002،ط 15،ج 8،ص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محمود السرائي التبريزي العلامة عز الدين الحلوائي
</w:t>
      </w:r>
    </w:p>
    <w:p>
      <w:pPr/>
      <w:r>
        <w:rPr/>
        <w:t xml:space="preserve">يوسف بن الحسن بن محمود السرائي التبريزي العلامة عز الدين الحلوائي. قال الحافظ ابن حجر: ولد سنة ثلاثين وسبعمائة، وأخذ عن العضد وغيره، ورحل إلى بغداد فقرأ على الكرماني ثم أقام بتبريز ينشر العلم، ثم تحول إلى ماردين، فأكرمه صاحبها، وعقد له مجلسا حضر فيه علماؤها، فأقروا له بالفضل، ثم قطن الجزيرة إلى أن مات. وكان لا يرى إلا مشغولا بالعلم والتصنيف، ومن سيرته أنه لم تقع منه كبيرة، ولا لمس دينارا ولا درهما.</w:t>
      </w:r>
    </w:p>
    <w:p/>
    <w:p>
      <w:pPr/>
      <w:r>
        <w:rPr/>
        <w:t xml:space="preserve">صنف «شرحا على الكشاف» و «شرح منهاج البيضاوي» و «شرح الأسماء الحسنى». مات سنة ثنتين- وقبل أربع- وثمانمائة.</w:t>
      </w:r>
    </w:p>
    <w:p>
      <w:pPr>
        <w:jc w:val="start"/>
        <w:bidi/>
      </w:pPr>
      <w:r>
        <w:rPr>
          <w:sz w:val="24"/>
          <w:szCs w:val="24"/>
          <w:b w:val="1"/>
          <w:bCs w:val="1"/>
          <w:rtl/>
        </w:rPr>
        <w:t xml:space="preserve">
طبقات المفسرين للداوودي،(دار الكتب العلمية - بيروت،0000،ط 0،ج 2،ص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محمود التبريزي عز الدين الحلوائي.
</w:t>
      </w:r>
    </w:p>
    <w:p>
      <w:pPr/>
      <w:r>
        <w:rPr/>
        <w:t xml:space="preserve">يوسف بن الحسن بن محمود التبريزي عز الدين الحلوائي. </w:t>
      </w:r>
    </w:p>
    <w:p/>
    <w:p/>
    <w:p>
      <w:pPr/>
      <w:r>
        <w:rPr/>
        <w:t xml:space="preserve">ولد سنة 730. أخذ عن العضد، وقرأ ببغداد على الكرماني، ثم أقام</w:t>
      </w:r>
    </w:p>
    <w:p/>
    <w:p/>
    <w:p>
      <w:pPr/>
      <w:r>
        <w:rPr/>
        <w:t xml:space="preserve">بتبريز، بنشر العلم ويصنف، ثم تحول إلى ماردين، ثم قطن الجزيرة، إلى أن توفي.</w:t>
      </w:r>
    </w:p>
    <w:p/>
    <w:p/>
    <w:p>
      <w:pPr/>
      <w:r>
        <w:rPr/>
        <w:t xml:space="preserve">صنف شرحا على الكشاف، وشرح «منهاج البيضاوي» وشرح «الأسماء الحسني».</w:t>
      </w:r>
    </w:p>
    <w:p/>
    <w:p/>
    <w:p>
      <w:pPr/>
      <w:r>
        <w:rPr/>
        <w:t xml:space="preserve">توفي سنة 802 وقيل 804.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2026-05-14T05:45:48+03:00</dcterms:created>
  <dcterms:modified xsi:type="dcterms:W3CDTF">2026-05-14T05:45:48+03:00</dcterms:modified>
</cp:coreProperties>
</file>

<file path=docProps/custom.xml><?xml version="1.0" encoding="utf-8"?>
<Properties xmlns="http://schemas.openxmlformats.org/officeDocument/2006/custom-properties" xmlns:vt="http://schemas.openxmlformats.org/officeDocument/2006/docPropsVTypes"/>
</file>