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البديعي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البديعي
</w:t>
      </w:r>
    </w:p>
    <w:p>
      <w:pPr/>
      <w:r>
        <w:rPr/>
        <w:t xml:space="preserve">يوسف البديعي  يوسف البديعي الدمشقي: أديب، من شعراء نفحة الريحانة. دمشقى المولد والمنشأ. استقر واشتهر تجلب، وتوفي بالروم (فى تركيا). له كتب، منها (الصبح المنبى عن حيثية المتنبى -ط) و (هبة الأيام فيما يتعلق بأبى تمام -ط) و (الحدائق البديعية -خ) أدب، و (ذكرى حبيب) على نمط الريحانة للخفاجى، و (أوج التحرى عن حيثية أبى العلاء المعرى -ط) و (هدايا الكرام فى تنزيه أباء النبى عليه السلام).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2026-05-14T07:04:39+03:00</dcterms:created>
  <dcterms:modified xsi:type="dcterms:W3CDTF">2026-05-14T07:04:39+03:00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