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الشغري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الشغري
</w:t>
      </w:r>
    </w:p>
    <w:p>
      <w:pPr/>
      <w:r>
        <w:rPr/>
        <w:t xml:space="preserve">الشغري  يوسف بن أحمد بن داود العيني (من عين البندق، من قرى الشغر) نزيل حلب: فاضل، من الشافعية. قال السخاوي: رأيت له (نظم تصريف العزي) مع شرحه وشرح النظم، و (شرح البهجة) في ثماني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2026-05-14T06:58:29+03:00</dcterms:created>
  <dcterms:modified xsi:type="dcterms:W3CDTF">2026-05-14T06:58:29+03:00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