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العلوي
</w:t>
      </w:r>
    </w:p>
    <w:p>
      <w:pPr>
        <w:jc w:val="start"/>
        <w:bidi/>
      </w:pPr>
      <w:r>
        <w:rPr>
          <w:rFonts w:ascii="arial" w:hAnsi="arial" w:eastAsia="arial" w:cs="arial"/>
          <w:sz w:val="28"/>
          <w:szCs w:val="28"/>
          <w:b w:val="1"/>
          <w:bCs w:val="1"/>
          <w:rtl/>
        </w:rPr>
        <w:t xml:space="preserve">المهدي العلوي
</w:t>
      </w:r>
    </w:p>
    <w:p>
      <w:pPr/>
      <w:r>
        <w:rPr/>
        <w:t xml:space="preserve">المهدي العلوي  أحمد بن يحيى بن الفضل، من سلالة الهادي إلى الحق يحيى بن الحسين، الحسني العلوي، شمس الدين: امام زيدي من كبار القائمين في اليمن. كان آباؤه يتوراثون الامامة خفية في عهد الدولة الرسولية، ولما ظهر ضعف الرسوليين جهر صاحب الترجمة بدعوته فالتف حوله خلق كثير، وجعل جبال صنعاء قاعدة لملكه، واستمر إلى ان توفي. </w:t>
      </w:r>
    </w:p>
    <w:p>
      <w:pPr>
        <w:jc w:val="start"/>
        <w:bidi/>
      </w:pPr>
      <w:r>
        <w:rPr>
          <w:sz w:val="24"/>
          <w:szCs w:val="24"/>
          <w:b w:val="1"/>
          <w:bCs w:val="1"/>
          <w:rtl/>
        </w:rPr>
        <w:t xml:space="preserve">
الأعلام،(دار العلم للملايين - بيروت،2002،ط 15،ج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2026-07-04T21:14:08+03:00</dcterms:created>
  <dcterms:modified xsi:type="dcterms:W3CDTF">2026-07-04T21:14:08+03:00</dcterms:modified>
</cp:coreProperties>
</file>

<file path=docProps/custom.xml><?xml version="1.0" encoding="utf-8"?>
<Properties xmlns="http://schemas.openxmlformats.org/officeDocument/2006/custom-properties" xmlns:vt="http://schemas.openxmlformats.org/officeDocument/2006/docPropsVTypes"/>
</file>