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يكرب
</w:t>
      </w:r>
    </w:p>
    <w:p>
      <w:pPr>
        <w:jc w:val="start"/>
        <w:bidi/>
      </w:pPr>
      <w:r>
        <w:rPr>
          <w:rFonts w:ascii="arial" w:hAnsi="arial" w:eastAsia="arial" w:cs="arial"/>
          <w:sz w:val="28"/>
          <w:szCs w:val="28"/>
          <w:b w:val="1"/>
          <w:bCs w:val="1"/>
          <w:rtl/>
        </w:rPr>
        <w:t xml:space="preserve">يكرب
</w:t>
      </w:r>
    </w:p>
    <w:p>
      <w:pPr/>
      <w:r>
        <w:rPr/>
        <w:t xml:space="preserve">يكرب  يكرب ملك وتر، ابن يدع إل بين: من ملوك (سبأ) الأقدمين، في اليمن؛ وممن جهلهم التاريخ إلى أن كشف (التنقيب) عنه وعن أمثاله. يستفاد من بعض الكتابات الأثرية أنه تولى عرش (سبأ) بعد أبيه، وأنه أقر (نظاما) كان قد وضع في عهد أبيه لقبيلتي (سبأ) و (يهبلج؟) في استغلال الأرض واستثمارها، وتأدية ضرائب معينة عنها للدولة، ودخول أفراد من القبيلتين جنودا في جيشها. وجاء في تقدير أحد باحثي المستشرقين، على سبيل الظن أن (يكرب) هذا، ولى الحكم حوالي سنة 540 قبل الميلاد. </w:t>
      </w:r>
    </w:p>
    <w:p>
      <w:pPr>
        <w:jc w:val="start"/>
        <w:bidi/>
      </w:pPr>
      <w:r>
        <w:rPr>
          <w:sz w:val="24"/>
          <w:szCs w:val="24"/>
          <w:b w:val="1"/>
          <w:bCs w:val="1"/>
          <w:rtl/>
        </w:rPr>
        <w:t xml:space="preserve">
الأعلام،(دار العلم للملايين - بيروت،2002،ط 15،ج 8،ص 208)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2026-06-13T18:06:04+03:00</dcterms:created>
  <dcterms:modified xsi:type="dcterms:W3CDTF">2026-06-13T18:06:04+03:00</dcterms:modified>
</cp:coreProperties>
</file>

<file path=docProps/custom.xml><?xml version="1.0" encoding="utf-8"?>
<Properties xmlns="http://schemas.openxmlformats.org/officeDocument/2006/custom-properties" xmlns:vt="http://schemas.openxmlformats.org/officeDocument/2006/docPropsVTypes"/>
</file>