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يشكر بن عدوان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يشكر بن عدوان
</w:t>
      </w:r>
    </w:p>
    <w:p>
      <w:pPr/>
      <w:r>
        <w:rPr/>
        <w:t xml:space="preserve">يشكر بن عدوان  يشكر بن عدوان (واسمه الحارث) ابن عمرو بن قيس، من قيس عيلان: جد جاهلى. كان من سكان الطائف.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2026-05-14T11:01:30+03:00</dcterms:created>
  <dcterms:modified xsi:type="dcterms:W3CDTF">2026-05-14T11:01:30+03:00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