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الناقص
</w:t>
      </w:r>
    </w:p>
    <w:p>
      <w:pPr>
        <w:jc w:val="start"/>
        <w:bidi/>
      </w:pPr>
      <w:r>
        <w:rPr>
          <w:rFonts w:ascii="arial" w:hAnsi="arial" w:eastAsia="arial" w:cs="arial"/>
          <w:sz w:val="28"/>
          <w:szCs w:val="28"/>
          <w:b w:val="1"/>
          <w:bCs w:val="1"/>
          <w:rtl/>
        </w:rPr>
        <w:t xml:space="preserve">يزيد الناقص
</w:t>
      </w:r>
    </w:p>
    <w:p>
      <w:pPr/>
      <w:r>
        <w:rPr/>
        <w:t xml:space="preserve">يزيد الناقص  يزيد بن الوليد بن عبد الملك بن مروان، أبو خالدجج: من ملوك الدولة المروانية الأموية بالشام. مولده ووفاته فى دمشق. ثار على ابن عمه (الخلفية الوليد بن يزيد بن عبد الملك) لسوء سيرته، فبويع بالمزة، واستولى على دمشق، وكان الوليد بتدمر، فأرسل إليه يزيد من قاتله فى نواحيها. وقتل الوليد، فتم ليزيد أمر الخلافة (فى مستهل رجب 126) ومات فى ذى الحجة (بالطاعون، وقيل: مسموما) قال اليغقوبى: (كانت ولايته خمسة أشهر، والفتنة عامة فى البلاد، حتى قتل أهل مصر أميرهم حفص بن الوليد الحضرمى، وطرد أهل فلسطين عاملهم سعيد ابن عبد الملك، وقتل أهل حمص عاملهم عبد الله بن شجرة الكندى، وأخرج أهل المدينة عاملهم عبد العزيز بن عمر بن عبد العزيز) وكان يزيد، من أهل الورع والصلاح. قال نشوان الحميرى: (لم يكن فى بنى أمية مثله ومثل عمر بن عبد العزيز) وقال الديار بكرى: (كان لقبه الشاكر لأنعم الله) ويقال له: (الناقص) لأن سلفه (الوليد بن يزيد) كان قد زاد فى أعطيات الجند، فلما ولى يزيد نقص الزيادة. وكان أسمر، نحيفا، مربوعا، خفيف العارضين، فصيحا، شديد العجب. ويقال: إن مروان الجعدى، لما ولى، نبش قبره، وصلبه.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2026-05-14T11:00:37+03:00</dcterms:created>
  <dcterms:modified xsi:type="dcterms:W3CDTF">2026-05-14T11:00:37+03:00</dcterms:modified>
</cp:coreProperties>
</file>

<file path=docProps/custom.xml><?xml version="1.0" encoding="utf-8"?>
<Properties xmlns="http://schemas.openxmlformats.org/officeDocument/2006/custom-properties" xmlns:vt="http://schemas.openxmlformats.org/officeDocument/2006/docPropsVTypes"/>
</file>