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رومان
</w:t>
      </w:r>
    </w:p>
    <w:p>
      <w:pPr>
        <w:jc w:val="start"/>
        <w:bidi/>
      </w:pPr>
      <w:r>
        <w:rPr>
          <w:rFonts w:ascii="arial" w:hAnsi="arial" w:eastAsia="arial" w:cs="arial"/>
          <w:sz w:val="28"/>
          <w:szCs w:val="28"/>
          <w:b w:val="1"/>
          <w:bCs w:val="1"/>
          <w:rtl/>
        </w:rPr>
        <w:t xml:space="preserve">يزيد بن رومان
</w:t>
      </w:r>
    </w:p>
    <w:p>
      <w:pPr/>
      <w:r>
        <w:rPr/>
        <w:t xml:space="preserve">يزيد بن رومان  يزيد بن رومان الأسدى، أبو روح، مولى آل الزبير بن العوام: عالم بالمغازى، ثقة. من أهل المدينة. ووفاته بها. حديثه فى الكتب الستة.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المدني
</w:t>
      </w:r>
    </w:p>
    <w:p>
      <w:pPr/>
      <w:r>
        <w:rPr/>
        <w:t xml:space="preserve">المقرئ المدني يزيد بن رومان هو أبو روح المدني. مولى آل الزبير. وهو أحد شيوخ نافع في القراءة الذين أسند عنهم قرأ القرآن على عبد الله بن عباس المخزومي باتفاق وقيل: إنه قرأ على زيد بن ثابت ولا يصح. روى عن أبي هريرة. قال الشيخ شمس الدين: وما أحسبه لقيه، وعن ابن الزبير وعروة وصالح بن خوات وغيرهم.</w:t>
      </w:r>
    </w:p>
    <w:p/>
    <w:p>
      <w:pPr/>
      <w:r>
        <w:rPr/>
        <w:t xml:space="preserve">قال النسائي: ثقة. وتوفي في حدود العشرين والمائة. وروى له الجماعة. وقال وهب بن جرير: حدثنا أبي قال: رأيت محمد بن سيرين ويزيد بن رومان يعقدان الآي في الصلاة.</w:t>
      </w:r>
    </w:p>
    <w:p/>
    <w:p>
      <w:pPr/>
      <w:r>
        <w:rPr/>
        <w:t xml:space="preserve">وقال يزيد بن رومان: كنت أصلي إلى جنب نافع بن جبير بن مطعم فيعمرني فافتح عليه ونحن نصلي.</w:t>
      </w:r>
    </w:p>
    <w:p/>
    <w:p>
      <w:pPr/>
      <w:r>
        <w:rPr/>
        <w:t xml:space="preserve">وروى يزيد أنه كان الناس يقومون في زمن عمر بن الخطاب رضي الله عنه بثلاث وعشرين ركعة في شهر رمضان.</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مولى آل الزبير بن العوام بن خويلد توفي سنة ثلاثين ومائة وروى عن صالح بن خوات. وغيره وكان عالما كثير الحديث.</w:t>
      </w:r>
    </w:p>
    <w:p>
      <w:pPr>
        <w:jc w:val="start"/>
        <w:bidi/>
      </w:pPr>
      <w:r>
        <w:rPr>
          <w:sz w:val="24"/>
          <w:szCs w:val="24"/>
          <w:b w:val="1"/>
          <w:bCs w:val="1"/>
          <w:rtl/>
        </w:rPr>
        <w:t xml:space="preserve">
الطبقات الكبرى،(دار الكتب العلمية - بيروت،1990،ط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مولى آل الزبير بن العوام من قراء أهل المدينة مات سنة ثلاثين ومائة كنيته أبو روح</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w:t>
      </w:r>
    </w:p>
    <w:p/>
    <w:p>
      <w:pPr/>
      <w:r>
        <w:rPr/>
        <w:t xml:space="preserve">يعد في أهل المدينة.</w:t>
      </w:r>
    </w:p>
    <w:p/>
    <w:p>
      <w:pPr/>
      <w:r>
        <w:rPr/>
        <w:t xml:space="preserve">روى عنه ابن إسحاق.</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آل الزبير المدني القارئ أبو روم
</w:t>
      </w:r>
    </w:p>
    <w:p>
      <w:pPr/>
      <w:r>
        <w:rPr/>
        <w:t xml:space="preserve">يزيد بن رومان مولى آل الزبير المدني القارئ أبو روم </w:t>
      </w:r>
    </w:p>
    <w:p/>
    <w:p>
      <w:pPr/>
      <w:r>
        <w:rPr/>
        <w:t xml:space="preserve">عن ابن الزبير وصالح بن خوات وعنه جرير بن حازم ومالك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القرشي الأسدي المدني
</w:t>
      </w:r>
    </w:p>
    <w:p>
      <w:pPr/>
      <w:r>
        <w:rPr/>
        <w:t xml:space="preserve">يزيد بن رومان القرشي الأسدي المدني </w:t>
      </w:r>
    </w:p>
    <w:p/>
    <w:p>
      <w:pPr/>
      <w:r>
        <w:rPr/>
        <w:t xml:space="preserve">يكنى أبا روح مولى الزبير بن العوام</w:t>
      </w:r>
    </w:p>
    <w:p/>
    <w:p>
      <w:pPr/>
      <w:r>
        <w:rPr/>
        <w:t xml:space="preserve">قال عمرو بن علي مات سنة ثلاثين ومائة</w:t>
      </w:r>
    </w:p>
    <w:p/>
    <w:p>
      <w:pPr/>
      <w:r>
        <w:rPr/>
        <w:t xml:space="preserve">روى عن صالح بن خوات في الصلاة وعروة بن الزبير في العتق والبر والزهد</w:t>
      </w:r>
    </w:p>
    <w:p/>
    <w:p>
      <w:pPr/>
      <w:r>
        <w:rPr/>
        <w:t xml:space="preserve">روى عنه مالك وعبيد الله بن عمر ومعاوية بن أبي مزرد وأبو حازم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لآل الزبير
</w:t>
      </w:r>
    </w:p>
    <w:p>
      <w:pPr/>
      <w:r>
        <w:rPr/>
        <w:t xml:space="preserve">يزيد بن رومان مولى لآل الزبير </w:t>
      </w:r>
    </w:p>
    <w:p/>
    <w:p>
      <w:pPr/>
      <w:r>
        <w:rPr/>
        <w:t xml:space="preserve">من أهل المدينة</w:t>
      </w:r>
    </w:p>
    <w:p/>
    <w:p>
      <w:pPr/>
      <w:r>
        <w:rPr/>
        <w:t xml:space="preserve">يروي عن عبد الله بن الزبير وأخيه عروة بن الزبير روى عنه الزهري وابن إسحاق مات سنة 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لآل الزبير بن العوام
</w:t>
      </w:r>
    </w:p>
    <w:p>
      <w:pPr/>
      <w:r>
        <w:rPr/>
        <w:t xml:space="preserve">يزيد بن رومان مولى لآل الزبير بن العوام </w:t>
      </w:r>
    </w:p>
    <w:p/>
    <w:p>
      <w:pPr/>
      <w:r>
        <w:rPr/>
        <w:t xml:space="preserve">من أهل المدينة كنيته أبو روح</w:t>
      </w:r>
    </w:p>
    <w:p/>
    <w:p>
      <w:pPr/>
      <w:r>
        <w:rPr/>
        <w:t xml:space="preserve">يروي عن عروة بن الزبير روى عنه الزهري ومحمد بن إسحاق مات سنة ثلاثين ومائة وقد سمع عبد الله بن عروة بن الزبير أيضا قاله جرير بن حازم وقد ذكرناه في التابعين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w:t>
      </w:r>
    </w:p>
    <w:p/>
    <w:p>
      <w:pPr/>
      <w:r>
        <w:rPr/>
        <w:t xml:space="preserve">مولى الزبير بن العوام روى عن سالم بن عبد الله وعروة بن الزبير وعبد الله بن عبد الله بن عمر روى عنه مالك بن أنس وعبيد الله بن عمر العمري وزيد بن أبي أنيسة وداود بن حصين ومحمد بن إسحاق وعبد الله العمري وخارجة بن عبد الله بن سليمان بن زيد بن ثابت سمعت أبي يقول ذلك. ثنا عبد الرحمن قال ذكره أبي عن إسحاق بن منصور عن يحيى بن معين قال: يزيد بن رومان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2026-05-14T12:40:32+03:00</dcterms:created>
  <dcterms:modified xsi:type="dcterms:W3CDTF">2026-05-14T12:40:32+03:00</dcterms:modified>
</cp:coreProperties>
</file>

<file path=docProps/custom.xml><?xml version="1.0" encoding="utf-8"?>
<Properties xmlns="http://schemas.openxmlformats.org/officeDocument/2006/custom-properties" xmlns:vt="http://schemas.openxmlformats.org/officeDocument/2006/docPropsVTypes"/>
</file>