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هبنقة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هبنقة
</w:t>
      </w:r>
    </w:p>
    <w:p>
      <w:pPr/>
      <w:r>
        <w:rPr/>
        <w:t xml:space="preserve">هبنقة  يزيد بن ثروان القييسى، من قيس بن ثعلبة، أبو ثروان، المعروف بهبنقة، ويلقب بذى الودعات: مضرب المثل فى الغفلة، يقال: أحمق من هبنقة! وهو جاهلى. يذكرون من خبره أنه كان يجعل فى عنقه قلادة من ودع وخزف وعظم، وسئل عنها فقال: لأعرف بها نفسى! فسرقها أخ له وتقلدها، فلما رآه قال: إن كنت أنت أنا، فمن أنا؟ قال شاعر:</w:t>
      </w:r>
    </w:p>
    <w:p/>
    <w:p>
      <w:pPr>
        <w:jc w:val="center"/>
      </w:pPr>
      <w:r>
        <w:rPr>
          <w:color w:val="ff0000"/>
        </w:rPr>
        <w:t xml:space="preserve">عش بجد، وكن هبنقة، يرض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 الناس قاضيا حكما!</w:t>
      </w:r>
    </w:p>
    <w:p/>
    <w:p>
      <w:pPr/>
      <w:r>
        <w:rPr/>
        <w:t xml:space="preserve">وقال ابن زيدون، فى رسالته التهكمية: (وهبنقة مستوجب لاسم العقل إذا أضيف إليك!) وفى قصيدة للفرزدق: (فلو كان ذو الودع ابن ثروان لالتوت به كفه، أعنى يزيد الهبنقا).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2026-05-14T13:04:21+03:00</dcterms:created>
  <dcterms:modified xsi:type="dcterms:W3CDTF">2026-05-14T13:04:21+03:00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