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يربوع بن سمال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يربوع بن سمال
</w:t>
      </w:r>
    </w:p>
    <w:p>
      <w:pPr/>
      <w:r>
        <w:rPr/>
        <w:t xml:space="preserve">يربوع بن سمال  يربوع بن سمال (كشداد) بن عوف بن امرئ القيس بن بهثة بن مسلم، من قيس عيلان: جد جاهلى. من نسله (مجاشع بن مسعود) من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2026-05-14T13:59:23+03:00</dcterms:created>
  <dcterms:modified xsi:type="dcterms:W3CDTF">2026-05-14T13:59:23+03:00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