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السمينة
</w:t>
      </w:r>
    </w:p>
    <w:p>
      <w:pPr>
        <w:jc w:val="start"/>
        <w:bidi/>
      </w:pPr>
      <w:r>
        <w:rPr>
          <w:rFonts w:ascii="arial" w:hAnsi="arial" w:eastAsia="arial" w:cs="arial"/>
          <w:sz w:val="28"/>
          <w:szCs w:val="28"/>
          <w:b w:val="1"/>
          <w:bCs w:val="1"/>
          <w:rtl/>
        </w:rPr>
        <w:t xml:space="preserve">ابن السمينة
</w:t>
      </w:r>
    </w:p>
    <w:p>
      <w:pPr/>
      <w:r>
        <w:rPr/>
        <w:t xml:space="preserve">ابن السمينة  يحيى بن يحيى، أبو بكر، ابن السمينة: عالم متفنن أندلسى. من أهل قرطبة. قال ابن الفرضى: كان متصرفا فى ضروب العلم، متفننا فى الآداب ورواية الأخبار، مشاركا فى الفقه والرواية، بصيرا بالاحتجاج، نافذا فى معانى الشعر، له معرفة بالطب والنجوم. رحل إلى المشرق، ومال إلى مذاهب المتكلمين. وعاد، فتوفى ببلده. له (كناش -خ). </w:t>
      </w:r>
    </w:p>
    <w:p>
      <w:pPr>
        <w:jc w:val="start"/>
        <w:bidi/>
      </w:pPr>
      <w:r>
        <w:rPr>
          <w:sz w:val="24"/>
          <w:szCs w:val="24"/>
          <w:b w:val="1"/>
          <w:bCs w:val="1"/>
          <w:rtl/>
        </w:rPr>
        <w:t xml:space="preserve">
الأعلام،(دار العلم للملايين - بيروت،2002،ط 15،ج 8،ص 176)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السمينة
</w:t>
      </w:r>
    </w:p>
    <w:p>
      <w:pPr/>
      <w:r>
        <w:rPr/>
        <w:t xml:space="preserve">ابن السمينة يحيى بن يحيى. </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يحيى بن يحيى المعروف بابن السمينة القرطبي
</w:t>
      </w:r>
    </w:p>
    <w:p>
      <w:pPr/>
      <w:r>
        <w:rPr/>
        <w:t xml:space="preserve">يحيى بن يحيى المعروف بابن السمينة القرطبي: قدم المشرق ودخل بغداد والقاهرة ثم انصرف إلى بلده، وكان بارعا في النحو واللغة والأخبار وعلوم الأدب والشعر والعروض، عالما بالحديث والفقه والجدل، عارفا بالطب والرياضي والنجوم، وكان يميل إلى الاعتزال.</w:t>
      </w:r>
    </w:p>
    <w:p/>
    <w:p>
      <w:pPr/>
      <w:r>
        <w:rPr/>
        <w:t xml:space="preserve">مات بعد انصرافه من المشرق سنة خمس عشرة وثلاثمائة.</w:t>
      </w:r>
    </w:p>
    <w:p>
      <w:pPr>
        <w:jc w:val="start"/>
        <w:bidi/>
      </w:pPr>
      <w:r>
        <w:rPr>
          <w:sz w:val="24"/>
          <w:szCs w:val="24"/>
          <w:b w:val="1"/>
          <w:bCs w:val="1"/>
          <w:rtl/>
        </w:rPr>
        <w:t xml:space="preserve">
معجم الأدباء / إرشاد الأريب إلى معرفة الأديب،(دار الغرب الإسلامي - بيروت،1993،ط 0،ج 6،ص 2834)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2026-05-14T13:52:26+03:00</dcterms:created>
  <dcterms:modified xsi:type="dcterms:W3CDTF">2026-05-14T13:52:26+03:00</dcterms:modified>
</cp:coreProperties>
</file>

<file path=docProps/custom.xml><?xml version="1.0" encoding="utf-8"?>
<Properties xmlns="http://schemas.openxmlformats.org/officeDocument/2006/custom-properties" xmlns:vt="http://schemas.openxmlformats.org/officeDocument/2006/docPropsVTypes"/>
</file>