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الجنوب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الجنوب
</w:t>
      </w:r>
    </w:p>
    <w:p>
      <w:pPr/>
      <w:r>
        <w:rPr/>
        <w:t xml:space="preserve">أبو الجنوب  يحيى بن مروان بن سليمان بن أبى حفصة، أبو الجنوب: شاعر. من أهل اليمامة. وفد مع أبيه، على موسى (الهادى) العباسى، فمدحه ورثى المهدى. وله أبيات لطيفة فى مدح شراحيل بن معن بن زائدة أوردها المرزبانى منها:</w:t>
      </w:r>
    </w:p>
    <w:p/>
    <w:p>
      <w:pPr/>
      <w:r>
        <w:rPr/>
        <w:t xml:space="preserve">#أعطى أبوك أبى، قدما، ومولهـ ، فأعطنى مثل ما أعطى أبوك أبى!.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2026-05-14T14:55:58+03:00</dcterms:created>
  <dcterms:modified xsi:type="dcterms:W3CDTF">2026-05-14T14:55:58+03:00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