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الحطاب
</w:t>
      </w:r>
    </w:p>
    <w:p>
      <w:pPr/>
      <w:r>
        <w:rPr/>
        <w:t xml:space="preserve">الحطاب  يحيى بن محمد بن محمد بن عبد الرحمن الحطاب، الرعينى الأصل، المكى المالكى: فقيه المالكية فى عصره بمكة. مولده ووفاته بها. له معرفة بالفلك. من كتبه (وسلة الطلاب فى علم الفلك بطريق الحساب -ط) و (الأجوبة فى الوقف -ط) و (إرشاد السالك المحتاج إلى بيان المعتمر والحاج -خ) و (مختصر سلك الدرين فى حل النيرين -خ) فى الميقات، و (شرح ألفاظ الواقفين والقسمة على المستحقين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2026-05-14T16:04:27+03:00</dcterms:created>
  <dcterms:modified xsi:type="dcterms:W3CDTF">2026-05-14T16:04:27+03:00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