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السراجي
</w:t>
      </w:r>
    </w:p>
    <w:p>
      <w:pPr/>
      <w:r>
        <w:rPr/>
        <w:t xml:space="preserve">السراجي  يحيى بن محمد السراجى: أمير، من أشراف اليمن. دعا إلى نفسه فى ناحية (حصور) وما والاها سنة 659هـ ، وأطاعه أهل تلك الناحية، فقاتله الأمير علم الدين سنجر الشعبى، فانهزم يحيى ولجأ إلى بلد بنى فاهم، فأمسكوه وسلموه إلى الأمير علم الدين، فكحله سنة 660 فعمى.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2026-05-14T16:05:15+03:00</dcterms:created>
  <dcterms:modified xsi:type="dcterms:W3CDTF">2026-05-14T16:05:15+03:00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