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البرديجي
</w:t>
      </w:r>
    </w:p>
    <w:p>
      <w:pPr>
        <w:jc w:val="start"/>
        <w:bidi/>
      </w:pPr>
      <w:r>
        <w:rPr>
          <w:rFonts w:ascii="arial" w:hAnsi="arial" w:eastAsia="arial" w:cs="arial"/>
          <w:sz w:val="28"/>
          <w:szCs w:val="28"/>
          <w:b w:val="1"/>
          <w:bCs w:val="1"/>
          <w:rtl/>
        </w:rPr>
        <w:t xml:space="preserve">البرديجي
</w:t>
      </w:r>
    </w:p>
    <w:p>
      <w:pPr/>
      <w:r>
        <w:rPr/>
        <w:t xml:space="preserve">البرديجي  أحمد بن هارون بن روح، أبو بكر البرديجي: من ثقات رجال الحديث. أصله من برديج بأقصى أذربيجان. سكن بغداد، وتوفي بها. له كتب، منها (الأسماء المفردة - خ) في أسماء بعض الصحابة والتابعين وأصحاب الحديث وبلادهم ومن روى عنهم.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بكر البرذعي
</w:t>
      </w:r>
    </w:p>
    <w:p>
      <w:pPr/>
      <w:r>
        <w:rPr/>
        <w:t xml:space="preserve">الحافظ أبو بكر البرذعي أجمد بن هارون بن روح أبو بكر البرديجي البرذعي الحافظ نزيل بغداذ. قال الدارقطني: ثقة جبل. توفي سنة إحدى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البرديجي
</w:t>
      </w:r>
    </w:p>
    <w:p>
      <w:pPr/>
      <w:r>
        <w:rPr/>
        <w:t xml:space="preserve">البرديجي الإمام الحافظ الحجة، أبو بكر، أحمد بن هارون بن روح البرديجي، البرذعي، نزيل بغداد.</w:t>
      </w:r>
    </w:p>
    <w:p/>
    <w:p>
      <w:pPr/>
      <w:r>
        <w:rPr/>
        <w:t xml:space="preserve">ولد بعد الثلاثين ومائتين أو قبلها.</w:t>
      </w:r>
    </w:p>
    <w:p/>
    <w:p>
      <w:pPr/>
      <w:r>
        <w:rPr/>
        <w:t xml:space="preserve">حدث عن: أبي سعيد الأشج، ونصر بن علي الجهضمي، والفضل الرخامي، وعلي بن إشكاب، وهارون بن إسحاق، وبحر ابن نصر الخولاني، والربيع بن سليمان، وسليمان بن سيف الحراني، والعباس بن الوليد البيروتي، ومحمد بن عبد الملك الدقيقي، ومحمد بن عوف الطائي، ويزيد بن عبد الصمد، وطبقتهم بالشام، والحرمين، والعجم، ومصر، والعراق، والجزيرة، وجمع وصنف، وبرع في علم الأثر.</w:t>
      </w:r>
    </w:p>
    <w:p/>
    <w:p>
      <w:pPr/>
      <w:r>
        <w:rPr/>
        <w:t xml:space="preserve">حدث عنه: أبو علي بن الصواف، وأبو بكر الشافعي، وأبو أحمد العسال، وأبو أحمد ابن عدي، وأبو القاسم الطبراني، وعلي بن لؤلؤ الوراق، وآخرون.</w:t>
      </w:r>
    </w:p>
    <w:p/>
    <w:p>
      <w:pPr/>
      <w:r>
        <w:rPr/>
        <w:t xml:space="preserve">ذكره الحاكم في ’’تاريخه’’ فقال: قدم على محمد بن يحيى الذهلي، فاستفاد وأفاد، وكتب عنه مشايخنا في ذلك الوقت، وقد قرأت بخط أبي عمرو المستملي سماعه من أحمد بن هارون البرديجي في مسجد الذهلي، سنة خمس وخمسين ومائتين، وقد سمع منه شيخنا أبو علي الحافظ بمكة، وأظنه جاور بها حتى مات .... إلى أن قال: لا أعرف إماما من أئمة عصره في الآفاق إلا وله عليه انتخاب يستفاد.</w:t>
      </w:r>
    </w:p>
    <w:p/>
    <w:p>
      <w:pPr/>
      <w:r>
        <w:rPr/>
        <w:t xml:space="preserve">قال حمزة السهمي: سألت الدارقطني عن أبي بكر البرديجي، فقال: ثقة، مأمون، جبل.</w:t>
      </w:r>
    </w:p>
    <w:p/>
    <w:p>
      <w:pPr/>
      <w:r>
        <w:rPr/>
        <w:t xml:space="preserve">وقال الخطيب: كان ثقة فاضلا فهما، حافظا.</w:t>
      </w:r>
    </w:p>
    <w:p/>
    <w:p>
      <w:pPr/>
      <w:r>
        <w:rPr/>
        <w:t xml:space="preserve">قال أبو الشيخ الأصبهاني: مات سنة إحدى وثلاث مائة ببغداد.</w:t>
      </w:r>
    </w:p>
    <w:p/>
    <w:p>
      <w:pPr/>
      <w:r>
        <w:rPr/>
        <w:t xml:space="preserve">وقال أحمد بن كامل: مات في شهر رمضان، سنة إحدى.</w:t>
      </w:r>
    </w:p>
    <w:p/>
    <w:p>
      <w:pPr/>
      <w:r>
        <w:rPr/>
        <w:t xml:space="preserve">كتب إلينا عبد الرحمن بن محمد الفقيه، ومسلم بن محمد الكاتب، قالا: أخبرنا عمر ابن محمد المعلم، أخبرنا هبة الله بن الحصين، أخبرنا محمد بن محمد، أخبرنا محمد بن عبد الله الشافعي، حدثنا أحمد بن هارون البرديجي، حدثنا يزيد بن جهور، حدثنا أحمد بن</w:t>
      </w:r>
    </w:p>
    <w:p/>
    <w:p>
      <w:pPr/>
      <w:r>
        <w:rPr/>
        <w:t xml:space="preserve">حنبل، حدثنا الشافعي، أخبرنا مسلم بن خالد، عن هشام بن عروة، عن أبيه، عن عائشة: عن النبي -صلى الله عليه وسلم: ’’قضى أن الخراج بالضمان’’. هذا حديث حسن غريب.</w:t>
      </w:r>
    </w:p>
    <w:p/>
    <w:p>
      <w:pPr/>
      <w:r>
        <w:rPr/>
        <w:t xml:space="preserve">قرأت على الحسن بن علي: أخبركم جعفر بن علي، أخبرنا السلفي، أخبرنا أبو الفتح عمر بن محمد بن علكويه، أخبرنا أبو بكر محمد بن أحمد بن عبد الرحمن إملاء، حدثنا سليمان بن أحمد، حدثنا أحمد بن هارون البرديجي، حدثنا أبو زرعة الرازي، حدثنا عبد الرحمن بن عبد الملك بن شيبة، أخبرني أبو قتادة البدري، حدثني ابن أخي الزهري، عن عمه، عن عبد الله بن ثعلبة بن صعير، عن علي بن أبي طالب: أن رجلا أتى النبي -صلى الله عليه وسلم- فقال: من أحب الناس إلى الله؟ قال: ’’أنفع الناس للناس’’.</w:t>
      </w:r>
    </w:p>
    <w:p>
      <w:pPr>
        <w:jc w:val="start"/>
        <w:bidi/>
      </w:pPr>
      <w:r>
        <w:rPr>
          <w:sz w:val="24"/>
          <w:szCs w:val="24"/>
          <w:b w:val="1"/>
          <w:bCs w:val="1"/>
          <w:rtl/>
        </w:rPr>
        <w:t xml:space="preserve">
سير أعلام النبلاء،(دار الحديث- القاهرة،2006،ط 0،ج 11،ص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هارون بن روح، أبو بكر البرذعي، ويعرف بالبرديجي، نزيل بغداد.
</w:t>
      </w:r>
    </w:p>
    <w:p>
      <w:pPr/>
      <w:r>
        <w:rPr/>
        <w:t xml:space="preserve">أحمد بن هارون بن روح، أبو بكر البرذعي، ويعرف بالبرديجي، نزيل بغداد. </w:t>
      </w:r>
    </w:p>
    <w:p/>
    <w:p>
      <w:pPr/>
      <w:r>
        <w:rPr/>
        <w:t xml:space="preserve">حدث عن أبي سعيد الأشج، وهارون بن إسحاق الهمذاني، ومحمد بن إسحاق الصاغاني، وبحر بن نصر، وغيرهم.</w:t>
      </w:r>
    </w:p>
    <w:p/>
    <w:p>
      <w:pPr/>
      <w:r>
        <w:rPr/>
        <w:t xml:space="preserve">روى عنه: أبو بكر الشافعي، وأبو علي بن الصواف، وعلي بن محمد بن لؤلؤ.</w:t>
      </w:r>
    </w:p>
    <w:p/>
    <w:p>
      <w:pPr/>
      <w:r>
        <w:rPr/>
        <w:t xml:space="preserve">قال الخطيب: كان ثقة فاضلاً، فهماً حافظاً.</w:t>
      </w:r>
    </w:p>
    <w:p/>
    <w:p>
      <w:pPr/>
      <w:r>
        <w:rPr/>
        <w:t xml:space="preserve">وروى عن الدارقطني: أنه ثقةٌ مأمونٌ جبل.</w:t>
      </w:r>
    </w:p>
    <w:p/>
    <w:p>
      <w:pPr/>
      <w:r>
        <w:rPr/>
        <w:t xml:space="preserve">وعن صالح جزرة: أنه صدوق من الحفاظ.</w:t>
      </w:r>
    </w:p>
    <w:p/>
    <w:p>
      <w:pPr/>
      <w:r>
        <w:rPr/>
        <w:t xml:space="preserve">وعن أحمد بن كامل القاضي قال: توفي أحمد بن هارون البرذعي في شهر رمضان سنة إحدى وثلاثمائة، وكان من حفاظ الحديث المذكورين بالحفظ والفقه ولم يغير شيبه.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البرديجي
</w:t>
      </w:r>
    </w:p>
    <w:p>
      <w:pPr/>
      <w:r>
        <w:rPr/>
        <w:t xml:space="preserve">البرديجي </w:t>
      </w:r>
    </w:p>
    <w:p/>
    <w:p>
      <w:pPr/>
      <w:r>
        <w:rPr/>
        <w:t xml:space="preserve">الحافظ الإمام الثبت أبو بكر بن هارون بن روح البرديجي</w:t>
      </w:r>
    </w:p>
    <w:p/>
    <w:p>
      <w:pPr/>
      <w:r>
        <w:rPr/>
        <w:t xml:space="preserve">نزيل بغداد</w:t>
      </w:r>
    </w:p>
    <w:p/>
    <w:p>
      <w:pPr/>
      <w:r>
        <w:rPr/>
        <w:t xml:space="preserve">طوف وصنف ثقة جليل توفي في رمضان سنة إحدى وثلاثمائة</w:t>
      </w:r>
    </w:p>
    <w:p/>
    <w:p>
      <w:pPr/>
      <w:r>
        <w:rPr/>
        <w:t xml:space="preserve">قال الخطيب ثقة فهم حافظ</w:t>
      </w:r>
    </w:p>
    <w:p>
      <w:pPr>
        <w:jc w:val="start"/>
        <w:bidi/>
      </w:pPr>
      <w:r>
        <w:rPr>
          <w:sz w:val="24"/>
          <w:szCs w:val="24"/>
          <w:b w:val="1"/>
          <w:bCs w:val="1"/>
          <w:rtl/>
        </w:rPr>
        <w:t xml:space="preserve">
طبقات الحفاظ،(دار الكتب العلمية - بيروت،1403،ط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البرديجي
</w:t>
      </w:r>
    </w:p>
    <w:p>
      <w:pPr/>
      <w:r>
        <w:rPr/>
        <w:t xml:space="preserve">البرديجي </w:t>
      </w:r>
    </w:p>
    <w:p/>
    <w:p>
      <w:pPr/>
      <w:r>
        <w:rPr/>
        <w:t xml:space="preserve">الإمام الحافظ الثبت، أبو بكر، أحمد بن هارون بن روح البرذعي، نزيل بغداد.</w:t>
      </w:r>
    </w:p>
    <w:p/>
    <w:p>
      <w:pPr/>
      <w:r>
        <w:rPr/>
        <w:t xml:space="preserve">روى عن: أبي سعيد الأشج، وعلي بن إشكاب، وهارون بن إسحاق الهمداني، وبحر بن نصر الخولاني، وعدة.</w:t>
      </w:r>
    </w:p>
    <w:p/>
    <w:p>
      <w:pPr/>
      <w:r>
        <w:rPr/>
        <w:t xml:space="preserve">روى عنه: أبو بكر الشافعي، وابن لؤلؤ الوراق، وأبو علي الصواف، وغيرهم.</w:t>
      </w:r>
    </w:p>
    <w:p/>
    <w:p>
      <w:pPr/>
      <w:r>
        <w:rPr/>
        <w:t xml:space="preserve">قال الدارقطني: ثقةٌ جبل.</w:t>
      </w:r>
    </w:p>
    <w:p/>
    <w:p>
      <w:pPr/>
      <w:r>
        <w:rPr/>
        <w:t xml:space="preserve">وقال الحاكم: سمع منه شيخنا أبو علي الحافظ بمكة سنة ثلاثٍ وثلاث مئة. كذا قال - والبرديجي توفي في رمضان سنة إحدى وثلاث مئة ببغداد، قاله أحمد بن كامل - ثم قال الحاكم: قدم على محمد بن يحيى، فأفاد واستفاد، ولا أعرف إماماً من أئمة عصره إلا وله عليه انتخاب.</w:t>
      </w:r>
    </w:p>
    <w:p/>
    <w:p>
      <w:pPr/>
      <w:r>
        <w:rPr/>
        <w:t xml:space="preserve">وقال الخطيب: كان ثقةً، فهماً، حافظاً.</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2026-07-04T19:42:26+03:00</dcterms:created>
  <dcterms:modified xsi:type="dcterms:W3CDTF">2026-07-04T19:42:26+03:00</dcterms:modified>
</cp:coreProperties>
</file>

<file path=docProps/custom.xml><?xml version="1.0" encoding="utf-8"?>
<Properties xmlns="http://schemas.openxmlformats.org/officeDocument/2006/custom-properties" xmlns:vt="http://schemas.openxmlformats.org/officeDocument/2006/docPropsVTypes"/>
</file>