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البحراني
</w:t>
      </w:r>
    </w:p>
    <w:p>
      <w:pPr>
        <w:jc w:val="start"/>
        <w:bidi/>
      </w:pPr>
      <w:r>
        <w:rPr>
          <w:rFonts w:ascii="arial" w:hAnsi="arial" w:eastAsia="arial" w:cs="arial"/>
          <w:sz w:val="28"/>
          <w:szCs w:val="28"/>
          <w:b w:val="1"/>
          <w:bCs w:val="1"/>
          <w:rtl/>
        </w:rPr>
        <w:t xml:space="preserve">يحيى البحراني
</w:t>
      </w:r>
    </w:p>
    <w:p>
      <w:pPr/>
      <w:r>
        <w:rPr/>
        <w:t xml:space="preserve">يحيى البحراني  يحيى بن محمد الأزرق البحرانى: ثائر فتاك، من أهل البحرين. خرج على المهتدى العباسى (سنة 255هـ) ولحق بصاحب الزنج الثائر أيضا، فشهد معه الوقائع، ثم تفرد لقتال البصريين، فهزمهم وقتل كثيرا منهم. ودخل البصرة، فنهب وأحرق وبغى، فأقامه صاحب الزنج أميرا عليها. وولاه قيادة جيشه، فاستمر إلى أن زحف الموفق العباسى بجيش كبير، فأصيب يحيى بسهام وجراحات ثم قيد أسيرا، فحمله الموفق إلى سامراء، وقطعت يداه ورجلاه، وقتل.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2026-05-14T17:51:57+03:00</dcterms:created>
  <dcterms:modified xsi:type="dcterms:W3CDTF">2026-05-14T17:51:57+03:00</dcterms:modified>
</cp:coreProperties>
</file>

<file path=docProps/custom.xml><?xml version="1.0" encoding="utf-8"?>
<Properties xmlns="http://schemas.openxmlformats.org/officeDocument/2006/custom-properties" xmlns:vt="http://schemas.openxmlformats.org/officeDocument/2006/docPropsVTypes"/>
</file>