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التكريتي
</w:t>
      </w:r>
    </w:p>
    <w:p>
      <w:pPr>
        <w:jc w:val="start"/>
        <w:bidi/>
      </w:pPr>
      <w:r>
        <w:rPr>
          <w:rFonts w:ascii="arial" w:hAnsi="arial" w:eastAsia="arial" w:cs="arial"/>
          <w:sz w:val="28"/>
          <w:szCs w:val="28"/>
          <w:b w:val="1"/>
          <w:bCs w:val="1"/>
          <w:rtl/>
        </w:rPr>
        <w:t xml:space="preserve">التكريتي
</w:t>
      </w:r>
    </w:p>
    <w:p>
      <w:pPr/>
      <w:r>
        <w:rPr/>
        <w:t xml:space="preserve">التكريتي  يحيى بن القاسم بن مفرج بن درع، أبو زكريا الثعلبى (التغلبى؟) التكريتى: فاضل، أديب. من فقهاء الشافعية. ولد بتكريت. وولى قضاءها. وانتقل إلى بغداد (سنة 607) فولى تدريس النظامية. وتوفى ببغداد. قال ابن النجار: صنف فى المذهب والخلاف والأدب. وقال سبط ابن الجوزى: لى منه إجازة. وأورد بيتين من شعره. </w:t>
      </w:r>
    </w:p>
    <w:p>
      <w:pPr>
        <w:jc w:val="start"/>
        <w:bidi/>
      </w:pPr>
      <w:r>
        <w:rPr>
          <w:sz w:val="24"/>
          <w:szCs w:val="24"/>
          <w:b w:val="1"/>
          <w:bCs w:val="1"/>
          <w:rtl/>
        </w:rPr>
        <w:t xml:space="preserve">
الأعلام،(دار العلم للملايين - بيروت،2002،ط 15،ج 8،ص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القاسم بن مفرج بن ورع بن الخضر بن الحسن
</w:t>
      </w:r>
    </w:p>
    <w:p>
      <w:pPr/>
      <w:r>
        <w:rPr/>
        <w:t xml:space="preserve">يحيى بن القاسم بن مفرج بن ورع بن الخضر بن الحسن بن حامد أبو زكريا الثعلبي التكريتي: إمام من أئمة المسلمين وحبر من أحبارهم، كامل فاضل فقيه قارئ مفسر نحوي لغوي عروضي شاعر، تفقه على والده، وصحب ببغداد أبا النجيب السهروردي وغيره، وقرأ الأدب على ابن الخشاب، وبرع في الفقه والأدب، وسمع من أبي زرعة المقدسي وابن البطي، ودرس بالنظامية، مات في رمضان سنة ست عشرة وستمائة وكانت ولادته سنة إحدى وعشرين وخمسمائة. ومن نظمه في ألف الأمر:</w:t>
      </w:r>
    </w:p>
    <w:p/>
    <w:p>
      <w:pPr>
        <w:jc w:val="center"/>
      </w:pPr>
      <w:r>
        <w:rPr>
          <w:color w:val="ff0000"/>
        </w:rPr>
        <w:t xml:space="preserve">لألف الأمر ضروب تنحصر</w:t>
      </w:r>
      <w:r>
        <w:rPr>
          <w:color w:val="ff0000"/>
        </w:rPr>
        <w:t xml:space="preserve">      </w:t>
      </w:r>
      <w:r>
        <w:rPr>
          <w:color w:val="ff0000"/>
        </w:rPr>
        <w:t xml:space="preserve">في الفتح والضم وأخرى تنكسر</w:t>
      </w:r>
    </w:p>
    <w:p/>
    <w:p>
      <w:pPr>
        <w:jc w:val="center"/>
      </w:pPr>
      <w:r>
        <w:rPr>
          <w:color w:val="ff0000"/>
        </w:rPr>
        <w:t xml:space="preserve">فالفتح فيما كان من رباعي</w:t>
      </w:r>
      <w:r>
        <w:rPr>
          <w:color w:val="ff0000"/>
        </w:rPr>
        <w:t xml:space="preserve">      </w:t>
      </w:r>
      <w:r>
        <w:rPr>
          <w:color w:val="ff0000"/>
        </w:rPr>
        <w:t xml:space="preserve">نحو أجب يا زيد صوت الداعي</w:t>
      </w:r>
    </w:p>
    <w:p/>
    <w:p>
      <w:pPr>
        <w:jc w:val="center"/>
      </w:pPr>
      <w:r>
        <w:rPr>
          <w:color w:val="ff0000"/>
        </w:rPr>
        <w:t xml:space="preserve">والضم فيما ضم بعد الثاني</w:t>
      </w:r>
      <w:r>
        <w:rPr>
          <w:color w:val="ff0000"/>
        </w:rPr>
        <w:t xml:space="preserve">      </w:t>
      </w:r>
      <w:r>
        <w:rPr>
          <w:color w:val="ff0000"/>
        </w:rPr>
        <w:t xml:space="preserve">من فعله المستقبل الزمان</w:t>
      </w:r>
    </w:p>
    <w:p/>
    <w:p>
      <w:pPr>
        <w:jc w:val="center"/>
      </w:pPr>
      <w:r>
        <w:rPr>
          <w:color w:val="ff0000"/>
        </w:rPr>
        <w:t xml:space="preserve">والكسر فيما منهما تخلى</w:t>
      </w:r>
      <w:r>
        <w:rPr>
          <w:color w:val="ff0000"/>
        </w:rPr>
        <w:t xml:space="preserve">      </w:t>
      </w:r>
      <w:r>
        <w:rPr>
          <w:color w:val="ff0000"/>
        </w:rPr>
        <w:t xml:space="preserve">إن زاد عن أربعة أو قلا</w:t>
      </w:r>
    </w:p>
    <w:p/>
    <w:p>
      <w:pPr>
        <w:jc w:val="start"/>
        <w:bidi/>
      </w:pPr>
      <w:r>
        <w:rPr>
          <w:sz w:val="24"/>
          <w:szCs w:val="24"/>
          <w:b w:val="1"/>
          <w:bCs w:val="1"/>
          <w:rtl/>
        </w:rPr>
        <w:t xml:space="preserve">
معجم الأدباء / إرشاد الأريب إلى معرفة الأديب،(دار الغرب الإسلامي - بيروت،1993،ط 0،ج 6،ص 2826)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القاسم بن المفرج بن درع بن الخضر بن الحسن بن حامد الثعلبي أبو زكريا التكريتي
</w:t>
      </w:r>
    </w:p>
    <w:p>
      <w:pPr/>
      <w:r>
        <w:rPr/>
        <w:t xml:space="preserve">يحيى بن القاسم بن المفرج بن درع بن الخضر بن الحسن بن حامد الثعلبي أبو زكريا التكريتي من أهل تكريت</w:t>
      </w:r>
    </w:p>
    <w:p/>
    <w:p>
      <w:pPr/>
      <w:r>
        <w:rPr/>
        <w:t xml:space="preserve">تفقه بتكريت في صباه على والده ثم سافر إلى الحديثة فتفقه بها على قاضيها أبي محمد عبد الرحمن بن أحمد بن عبد الرحمن بن عبدويه الشيباني البلخي ومضى إلى الموصل</w:t>
      </w:r>
    </w:p>
    <w:p/>
    <w:p>
      <w:pPr/>
      <w:r>
        <w:rPr/>
        <w:t xml:space="preserve">وتفقه على سعيد بن الشهرزوري ثم قدم بغداد وتفقه على الشيخين أبي النجيب السهروردي ويوسف الدمشقي وقرأ الأدب على أبي محمد الخشاب وبرع في المذهب والخلاف والأصول وسمع الحديث من أبي الفتح بن البطي وأبي زرعة المقدسي وشيخه أبي النجيب وغيرهم وعاد إلى بلده وولي القضاء به مدة ودرس ثم قدم بغداد في سنة سبع وستمائة وولي تدريس النظامية</w:t>
      </w:r>
    </w:p>
    <w:p/>
    <w:p>
      <w:pPr/>
      <w:r>
        <w:rPr/>
        <w:t xml:space="preserve">قال ابن النجار كان آخر من بقي من المشايخ المشار إليهم في معرفة مذهب الشافعي وله الكلام الحسن في المناضرة والعبارة الفصيحة بالأصولين وله اليد الطولى في معرفة الأدب والباع الممتد في حفظ لغات العرب وكان أحفظ أهل زمانه لتفسير القرآن ومعرفة علومه وكان من المجودين لتلاوته ومعرفة القراءات ووجوهها وصنف في المذهب والخلاف والأدب وأثنى عليه كثيرا</w:t>
      </w:r>
    </w:p>
    <w:p/>
    <w:p>
      <w:pPr/>
      <w:r>
        <w:rPr/>
        <w:t xml:space="preserve">كتب إلي أحمد بن أبي طالب عن ابن النجار قال أنشدني يحيى التكريتي لنفسه</w:t>
      </w:r>
    </w:p>
    <w:p/>
    <w:p>
      <w:pPr>
        <w:jc w:val="center"/>
      </w:pPr>
      <w:r>
        <w:rPr>
          <w:color w:val="ff0000"/>
        </w:rPr>
        <w:t xml:space="preserve">لا بد للمرء من ضيق ومن سعة</w:t>
      </w:r>
      <w:r>
        <w:rPr>
          <w:color w:val="ff0000"/>
        </w:rPr>
        <w:t xml:space="preserve">      </w:t>
      </w:r>
      <w:r>
        <w:rPr>
          <w:color w:val="ff0000"/>
        </w:rPr>
        <w:t xml:space="preserve">ومن سرور يوافيه ومن حزن</w:t>
      </w:r>
    </w:p>
    <w:p/>
    <w:p>
      <w:pPr>
        <w:jc w:val="center"/>
      </w:pPr>
      <w:r>
        <w:rPr>
          <w:color w:val="ff0000"/>
        </w:rPr>
        <w:t xml:space="preserve">والله يطلب منه شكر نعمته</w:t>
      </w:r>
      <w:r>
        <w:rPr>
          <w:color w:val="ff0000"/>
        </w:rPr>
        <w:t xml:space="preserve">      </w:t>
      </w:r>
      <w:r>
        <w:rPr>
          <w:color w:val="ff0000"/>
        </w:rPr>
        <w:t xml:space="preserve">ما دام فيها ويبغي الصبر في المحن</w:t>
      </w:r>
    </w:p>
    <w:p/>
    <w:p>
      <w:pPr>
        <w:jc w:val="center"/>
      </w:pPr>
      <w:r>
        <w:rPr>
          <w:color w:val="ff0000"/>
        </w:rPr>
        <w:t xml:space="preserve">فكن مع الله في الحالين معتنقا</w:t>
      </w:r>
      <w:r>
        <w:rPr>
          <w:color w:val="ff0000"/>
        </w:rPr>
        <w:t xml:space="preserve">      </w:t>
      </w:r>
      <w:r>
        <w:rPr>
          <w:color w:val="ff0000"/>
        </w:rPr>
        <w:t xml:space="preserve">فرضيك هذين في سر وفي علن</w:t>
      </w:r>
    </w:p>
    <w:p/>
    <w:p>
      <w:pPr>
        <w:jc w:val="center"/>
      </w:pPr>
      <w:r>
        <w:rPr>
          <w:color w:val="ff0000"/>
        </w:rPr>
        <w:t xml:space="preserve">فما على شدة يبقى الزمان فكن</w:t>
      </w:r>
      <w:r>
        <w:rPr>
          <w:color w:val="ff0000"/>
        </w:rPr>
        <w:t xml:space="preserve">      </w:t>
      </w:r>
      <w:r>
        <w:rPr>
          <w:color w:val="ff0000"/>
        </w:rPr>
        <w:t xml:space="preserve">جلدا ولا نعمة تبقى على الزمن</w:t>
      </w:r>
    </w:p>
    <w:p/>
    <w:p>
      <w:pPr/>
      <w:r>
        <w:rPr/>
        <w:t xml:space="preserve">مولده في مستهل المحرم سنة إحدى وثلاثين وخمسمائة بتكريت ومات في شهر رمضان سنة ست عشرة وستمائة ببغداد</w:t>
      </w:r>
    </w:p>
    <w:p>
      <w:pPr>
        <w:jc w:val="start"/>
        <w:bidi/>
      </w:pPr>
      <w:r>
        <w:rPr>
          <w:sz w:val="24"/>
          <w:szCs w:val="24"/>
          <w:b w:val="1"/>
          <w:bCs w:val="1"/>
          <w:rtl/>
        </w:rPr>
        <w:t xml:space="preserve">
طبقات الشافعية الكبرى،(دار هجر - القاهرة،1992،ط 2،ج 8،ص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القاسم بن مفرج بن درع بن الخضر بن الحسن بن حامد الثعلبي أبو زكريا التكريتي الشافعي
</w:t>
      </w:r>
    </w:p>
    <w:p>
      <w:pPr/>
      <w:r>
        <w:rPr/>
        <w:t xml:space="preserve">يحيى بن القاسم بن مفرج بن درع بن الخضر بن الحسن بن حامد الثعلبي أبو زكريا التكريتي الشافعي. قال ياقوت: إمام من أئمة المسلمين وحبر من أحبارهم، فاضل كامل، فقيه قارئ مفسر، نحوي لغوي عروضي شاعر.</w:t>
      </w:r>
    </w:p>
    <w:p/>
    <w:p>
      <w:pPr/>
      <w:r>
        <w:rPr/>
        <w:t xml:space="preserve">تفقه على والده، وصحب ببغداد أبا النجيب السهروردي وغيره، وقرأ الأدب على ابن الخشاب، وبرع في الفقه والأدب.</w:t>
      </w:r>
    </w:p>
    <w:p/>
    <w:p>
      <w:pPr/>
      <w:r>
        <w:rPr/>
        <w:t xml:space="preserve">وقال ابن النجار: كان آخر من بقي من المشايخ المشار إليهم في مذهب الشافعي، وله الكلام الحسن في المناظرة، والعبارة الفصيحة، والمعرفة بالأصلين، واليد الطولى في الأدب، والباع الممتد في حفظ لغات العرب، وكان أحفظ أهل زمانه لتفسير القرآن ومعرفة علومه. وكان من المجودين لتلاوته، ومعرفة القراءات ووجهها.</w:t>
      </w:r>
    </w:p>
    <w:p/>
    <w:p>
      <w:pPr/>
      <w:r>
        <w:rPr/>
        <w:t xml:space="preserve">سمع من أبي زرعة المقدسي، وأبي الفتح بن البطي.</w:t>
      </w:r>
    </w:p>
    <w:p/>
    <w:p>
      <w:pPr/>
      <w:r>
        <w:rPr/>
        <w:t xml:space="preserve">وصنف في المذهب والخلاف والأدب، وولي تدريس النظامية ونظرها وقضاء بلده مدة.</w:t>
      </w:r>
    </w:p>
    <w:p/>
    <w:p>
      <w:pPr/>
      <w:r>
        <w:rPr/>
        <w:t xml:space="preserve">مولده في المحرم سنة إحدى وثلاثين وخمسمائة، ومات في رمضان سنة ست عشرة وستمائة ببغداد.</w:t>
      </w:r>
    </w:p>
    <w:p/>
    <w:p>
      <w:pPr/>
      <w:r>
        <w:rPr/>
        <w:t xml:space="preserve">ومن نظمه:</w:t>
      </w:r>
    </w:p>
    <w:p/>
    <w:p>
      <w:pPr>
        <w:jc w:val="center"/>
      </w:pPr>
      <w:r>
        <w:rPr>
          <w:color w:val="ff0000"/>
        </w:rPr>
        <w:t xml:space="preserve">لألف الأمر ضروب تنحصر</w:t>
      </w:r>
      <w:r>
        <w:rPr>
          <w:color w:val="ff0000"/>
        </w:rPr>
        <w:t xml:space="preserve">      </w:t>
      </w:r>
      <w:r>
        <w:rPr>
          <w:color w:val="ff0000"/>
        </w:rPr>
        <w:t xml:space="preserve"> في الفتح والضم وأخرى تنكسر </w:t>
      </w:r>
    </w:p>
    <w:p/>
    <w:p>
      <w:pPr>
        <w:jc w:val="center"/>
      </w:pPr>
      <w:r>
        <w:rPr>
          <w:color w:val="ff0000"/>
        </w:rPr>
        <w:t xml:space="preserve">فالفتح فيما كان من رباعي</w:t>
      </w:r>
      <w:r>
        <w:rPr>
          <w:color w:val="ff0000"/>
        </w:rPr>
        <w:t xml:space="preserve">      </w:t>
      </w:r>
      <w:r>
        <w:rPr>
          <w:color w:val="ff0000"/>
        </w:rPr>
        <w:t xml:space="preserve"> نحو أجب يا زيد صوت الداعي</w:t>
      </w:r>
    </w:p>
    <w:p/>
    <w:p>
      <w:pPr>
        <w:jc w:val="center"/>
      </w:pPr>
      <w:r>
        <w:rPr>
          <w:color w:val="ff0000"/>
        </w:rPr>
        <w:t xml:space="preserve">والضم فيما ضم بعد الثاني</w:t>
      </w:r>
      <w:r>
        <w:rPr>
          <w:color w:val="ff0000"/>
        </w:rPr>
        <w:t xml:space="preserve">      </w:t>
      </w:r>
      <w:r>
        <w:rPr>
          <w:color w:val="ff0000"/>
        </w:rPr>
        <w:t xml:space="preserve"> من فعله المستقبل الزمان</w:t>
      </w:r>
    </w:p>
    <w:p/>
    <w:p>
      <w:pPr>
        <w:jc w:val="center"/>
      </w:pPr>
      <w:r>
        <w:rPr>
          <w:color w:val="ff0000"/>
        </w:rPr>
        <w:t xml:space="preserve">والكسر فيما منهما تخلى</w:t>
      </w:r>
      <w:r>
        <w:rPr>
          <w:color w:val="ff0000"/>
        </w:rPr>
        <w:t xml:space="preserve">      </w:t>
      </w:r>
      <w:r>
        <w:rPr>
          <w:color w:val="ff0000"/>
        </w:rPr>
        <w:t xml:space="preserve"> إن زاد عن أربعة أو قلا</w:t>
      </w:r>
    </w:p>
    <w:p/>
    <w:p>
      <w:pPr/>
      <w:r>
        <w:rPr/>
        <w:t xml:space="preserve">وله:</w:t>
      </w:r>
    </w:p>
    <w:p/>
    <w:p>
      <w:pPr>
        <w:jc w:val="center"/>
      </w:pPr>
      <w:r>
        <w:rPr>
          <w:color w:val="ff0000"/>
        </w:rPr>
        <w:t xml:space="preserve">لا بد المرء من ضيق ومن سعة</w:t>
      </w:r>
      <w:r>
        <w:rPr>
          <w:color w:val="ff0000"/>
        </w:rPr>
        <w:t xml:space="preserve">      </w:t>
      </w:r>
      <w:r>
        <w:rPr>
          <w:color w:val="ff0000"/>
        </w:rPr>
        <w:t xml:space="preserve"> ومن سرور يوافيه ومن حزن </w:t>
      </w:r>
    </w:p>
    <w:p/>
    <w:p>
      <w:pPr>
        <w:jc w:val="center"/>
      </w:pPr>
      <w:r>
        <w:rPr>
          <w:color w:val="ff0000"/>
        </w:rPr>
        <w:t xml:space="preserve">والله يطلب من شكر نعمته</w:t>
      </w:r>
      <w:r>
        <w:rPr>
          <w:color w:val="ff0000"/>
        </w:rPr>
        <w:t xml:space="preserve">      </w:t>
      </w:r>
      <w:r>
        <w:rPr>
          <w:color w:val="ff0000"/>
        </w:rPr>
        <w:t xml:space="preserve"> ما دام فيها ويبغي الصبر في المحن</w:t>
      </w:r>
    </w:p>
    <w:p/>
    <w:p>
      <w:pPr>
        <w:jc w:val="center"/>
      </w:pPr>
      <w:r>
        <w:rPr>
          <w:color w:val="ff0000"/>
        </w:rPr>
        <w:t xml:space="preserve">فكن مع الله في الحالين معتنقا</w:t>
      </w:r>
      <w:r>
        <w:rPr>
          <w:color w:val="ff0000"/>
        </w:rPr>
        <w:t xml:space="preserve">      </w:t>
      </w:r>
      <w:r>
        <w:rPr>
          <w:color w:val="ff0000"/>
        </w:rPr>
        <w:t xml:space="preserve"> فرضيك هذين في سر وفي علن</w:t>
      </w:r>
    </w:p>
    <w:p/>
    <w:p>
      <w:pPr>
        <w:jc w:val="center"/>
      </w:pPr>
      <w:r>
        <w:rPr>
          <w:color w:val="ff0000"/>
        </w:rPr>
        <w:t xml:space="preserve">فما على شدة يبقى الزمان فكن</w:t>
      </w:r>
      <w:r>
        <w:rPr>
          <w:color w:val="ff0000"/>
        </w:rPr>
        <w:t xml:space="preserve">      </w:t>
      </w:r>
      <w:r>
        <w:rPr>
          <w:color w:val="ff0000"/>
        </w:rPr>
        <w:t xml:space="preserve"> جلدا ولا نعمة تبقى على الزمن</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يحيي بن القاسم بن مفرج أبو زكريا الثعلبى التكريتي
</w:t>
      </w:r>
    </w:p>
    <w:p>
      <w:pPr/>
      <w:r>
        <w:rPr/>
        <w:t xml:space="preserve">يحيي بن القاسم بن مفرج أبو زكريا الثعلبى التكريتي </w:t>
      </w:r>
    </w:p>
    <w:p/>
    <w:p>
      <w:pPr/>
      <w:r>
        <w:rPr/>
        <w:t xml:space="preserve">قاضيها تفقه على أبيه وغيره، وبرع ودرَّس بالنظامية ببغداد، وسمع ومات عن خمس وثمانين سنة ست عشرة وستمائة، قال ابن النجار: وكان آخر من بقى من المشايخ المشار إليهم في مذهب الشافعي. قال: وصنف فيه وفى الخلاف وفى الأدب وأثنى عليه كثيراً.</w:t>
      </w:r>
    </w:p>
    <w:p/>
    <w:p>
      <w:pPr/>
      <w:r>
        <w:rPr/>
        <w:t xml:space="preserve">ومن شعره:-</w:t>
      </w:r>
    </w:p>
    <w:p/>
    <w:p>
      <w:pPr>
        <w:jc w:val="center"/>
      </w:pPr>
      <w:r>
        <w:rPr>
          <w:color w:val="ff0000"/>
        </w:rPr>
        <w:t xml:space="preserve">لا بُدَّ للمرءِ منْ ضيقٍ ومِنْ سعة</w:t>
      </w:r>
      <w:r>
        <w:rPr>
          <w:color w:val="ff0000"/>
        </w:rPr>
        <w:t xml:space="preserve">      </w:t>
      </w:r>
      <w:r>
        <w:rPr>
          <w:color w:val="ff0000"/>
        </w:rPr>
        <w:t xml:space="preserve">ومن سرور يوافيه ومن حزن</w:t>
      </w:r>
    </w:p>
    <w:p/>
    <w:p>
      <w:pPr>
        <w:jc w:val="center"/>
      </w:pPr>
      <w:r>
        <w:rPr>
          <w:color w:val="ff0000"/>
        </w:rPr>
        <w:t xml:space="preserve">والله يطلب منه شكر نعمته</w:t>
      </w:r>
      <w:r>
        <w:rPr>
          <w:color w:val="ff0000"/>
        </w:rPr>
        <w:t xml:space="preserve">      </w:t>
      </w:r>
      <w:r>
        <w:rPr>
          <w:color w:val="ff0000"/>
        </w:rPr>
        <w:t xml:space="preserve">ما دام ويبغى الصبر في المحنِ</w:t>
      </w:r>
    </w:p>
    <w:p/>
    <w:p>
      <w:pPr>
        <w:jc w:val="center"/>
      </w:pPr>
      <w:r>
        <w:rPr>
          <w:color w:val="ff0000"/>
        </w:rPr>
        <w:t xml:space="preserve">فكن مع اللَّه في الحالين مغتنماً</w:t>
      </w:r>
      <w:r>
        <w:rPr>
          <w:color w:val="ff0000"/>
        </w:rPr>
        <w:t xml:space="preserve">      </w:t>
      </w:r>
      <w:r>
        <w:rPr>
          <w:color w:val="ff0000"/>
        </w:rPr>
        <w:t xml:space="preserve">فَرْضَيك هذين في سر وفى علن</w:t>
      </w:r>
    </w:p>
    <w:p/>
    <w:p>
      <w:pPr>
        <w:jc w:val="center"/>
      </w:pPr>
      <w:r>
        <w:rPr>
          <w:color w:val="ff0000"/>
        </w:rPr>
        <w:t xml:space="preserve">وما على شدة يبقى الزمان فكن</w:t>
      </w:r>
      <w:r>
        <w:rPr>
          <w:color w:val="ff0000"/>
        </w:rPr>
        <w:t xml:space="preserve">      </w:t>
      </w:r>
      <w:r>
        <w:rPr>
          <w:color w:val="ff0000"/>
        </w:rPr>
        <w:t xml:space="preserve">جلداً ولا نعمة تبقى على الزمن</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2026-05-14T17:01:52+03:00</dcterms:created>
  <dcterms:modified xsi:type="dcterms:W3CDTF">2026-05-14T17:01:52+03:00</dcterms:modified>
</cp:coreProperties>
</file>

<file path=docProps/custom.xml><?xml version="1.0" encoding="utf-8"?>
<Properties xmlns="http://schemas.openxmlformats.org/officeDocument/2006/custom-properties" xmlns:vt="http://schemas.openxmlformats.org/officeDocument/2006/docPropsVTypes"/>
</file>