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اليمني
</w:t>
      </w:r>
    </w:p>
    <w:p>
      <w:pPr>
        <w:jc w:val="start"/>
        <w:bidi/>
      </w:pPr>
      <w:r>
        <w:rPr>
          <w:rFonts w:ascii="arial" w:hAnsi="arial" w:eastAsia="arial" w:cs="arial"/>
          <w:sz w:val="28"/>
          <w:szCs w:val="28"/>
          <w:b w:val="1"/>
          <w:bCs w:val="1"/>
          <w:rtl/>
        </w:rPr>
        <w:t xml:space="preserve">عبد العزيز اليمني
</w:t>
      </w:r>
    </w:p>
    <w:p>
      <w:pPr/>
      <w:r>
        <w:rPr/>
        <w:t xml:space="preserve">عبد العزيز اليمني عبد العزيز بن إبراهيم اليمني، الشهير والده بخضير، نزيل حلب قيل: وهو ابن بنت ولي الله تعالى سيدي أحمد بن خماش اليمني، كان عبدا صالحا مجذوبا، يفيق أحيانا، وربما يغيب عن نفسه ويتجرد عن أثوابه، أثنى عليه ابن الحنبلي وافتخر بصحبته، وتوفي سنة سبع بتقديم السين وستين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2026-05-04T18:15:28+03:00</dcterms:created>
  <dcterms:modified xsi:type="dcterms:W3CDTF">2026-05-04T18:15:28+03:00</dcterms:modified>
</cp:coreProperties>
</file>

<file path=docProps/custom.xml><?xml version="1.0" encoding="utf-8"?>
<Properties xmlns="http://schemas.openxmlformats.org/officeDocument/2006/custom-properties" xmlns:vt="http://schemas.openxmlformats.org/officeDocument/2006/docPropsVTypes"/>
</file>