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الدمنهوري
</w:t>
      </w:r>
    </w:p>
    <w:p>
      <w:pPr>
        <w:jc w:val="start"/>
        <w:bidi/>
      </w:pPr>
      <w:r>
        <w:rPr>
          <w:rFonts w:ascii="arial" w:hAnsi="arial" w:eastAsia="arial" w:cs="arial"/>
          <w:sz w:val="28"/>
          <w:szCs w:val="28"/>
          <w:b w:val="1"/>
          <w:bCs w:val="1"/>
          <w:rtl/>
        </w:rPr>
        <w:t xml:space="preserve">محمد الدمنهوري
</w:t>
      </w:r>
    </w:p>
    <w:p>
      <w:pPr/>
      <w:r>
        <w:rPr/>
        <w:t xml:space="preserve">محمد الدمنهوري محمد الشيخ العلامة ناصر الدين الدمنهوري الشافعي، هاجر من بلاده إلى القاهرة لطلب العلم، وهو وأولاده وعياله، وكان له حرص عظيم على اتباع السنة في قوله وفعله، وقام بهدم الكنيستين ببلده وبناحية لقانة، وكان بيته مورد الخاص والعام يقري الضيوف والواردين عليه أين ما حل، أفتى ودرس ببلاده، وانتفع به خلائق، ثم رحل إلى مصر ذكره الشعراوي في الإحياء والظاهر إن حياته تأخرت عن وفاته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2026-05-04T18:14:38+03:00</dcterms:created>
  <dcterms:modified xsi:type="dcterms:W3CDTF">2026-05-04T18:14:38+03:00</dcterms:modified>
</cp:coreProperties>
</file>

<file path=docProps/custom.xml><?xml version="1.0" encoding="utf-8"?>
<Properties xmlns="http://schemas.openxmlformats.org/officeDocument/2006/custom-properties" xmlns:vt="http://schemas.openxmlformats.org/officeDocument/2006/docPropsVTypes"/>
</file>