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حكيم
</w:t>
      </w:r>
    </w:p>
    <w:p>
      <w:pPr>
        <w:jc w:val="start"/>
        <w:bidi/>
      </w:pPr>
      <w:r>
        <w:rPr>
          <w:rFonts w:ascii="arial" w:hAnsi="arial" w:eastAsia="arial" w:cs="arial"/>
          <w:sz w:val="28"/>
          <w:szCs w:val="28"/>
          <w:b w:val="1"/>
          <w:bCs w:val="1"/>
          <w:rtl/>
        </w:rPr>
        <w:t xml:space="preserve">يحيى بن حكيم
</w:t>
      </w:r>
    </w:p>
    <w:p>
      <w:pPr/>
      <w:r>
        <w:rPr/>
        <w:t xml:space="preserve">يحيى بن حكيم  يحيى بن حكيم بن صفوان بن أمية الجمحي: وال، من ثقات رجال الحديث. من أهل مكة. ولى الإمارة فيها ليزيد بن معاوية أيام ثورة عبد الله بن الزبير. وكان عبد الله مقيما معه بمكة، لا يتعرض أحدهما للآخر، فكتب الحارث بن خالد بن العاصي ابن هشام، ليزيد، يقول: إن يحيى يداهن ابن الزبير. فعزله يزيد، وولى الحارث ؛ فلم يدعه ابن الزبير يصلي بالناس في المسجد الحرام، كما كان يفعل ابن حكيم، وألجئ الحارث إلى الصلاة في داره بمواليه ومن أطاعه من أهله.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w:t>
      </w:r>
    </w:p>
    <w:p>
      <w:pPr/>
      <w:r>
        <w:rPr/>
        <w:t xml:space="preserve">يحيى بن حكيم بن صفوان بن أمية بن خلف. وأمه ابنة أبي بن خلف. فولد يحيى بن حكيم شرحبيل وأمه حسينة بنت كلدة بن الحنبل. وكان يحيى بن حكيم والي مكة ليزيد بن معاوية. وقد روي عنه.</w:t>
      </w:r>
    </w:p>
    <w:p>
      <w:pPr>
        <w:jc w:val="start"/>
        <w:bidi/>
      </w:pPr>
      <w:r>
        <w:rPr>
          <w:sz w:val="24"/>
          <w:szCs w:val="24"/>
          <w:b w:val="1"/>
          <w:bCs w:val="1"/>
          <w:rtl/>
        </w:rPr>
        <w:t xml:space="preserve">
الطبقات الكبرى،(دار الكتب العلمية - بيروت،1990،ط 1،ج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w:t>
      </w:r>
    </w:p>
    <w:p>
      <w:pPr/>
      <w:r>
        <w:rPr/>
        <w:t xml:space="preserve">يحيى بن حكيم [س، ق] بن صفوان بن أمية.</w:t>
      </w:r>
    </w:p>
    <w:p/>
    <w:p>
      <w:pPr/>
      <w:r>
        <w:rPr/>
        <w:t xml:space="preserve">تفرد عنه ابن أبي مليكة.</w:t>
      </w:r>
    </w:p>
    <w:p>
      <w:pPr>
        <w:jc w:val="start"/>
        <w:bidi/>
      </w:pPr>
      <w:r>
        <w:rPr>
          <w:sz w:val="24"/>
          <w:szCs w:val="24"/>
          <w:b w:val="1"/>
          <w:bCs w:val="1"/>
          <w:rtl/>
        </w:rPr>
        <w:t xml:space="preserve">
ميزان الاعتدال في نقد الرجال،(دار المعرفة للطباعة والنشر، بيروت - لبنان،1963،ط 1،ج 4،ص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w:t>
      </w:r>
    </w:p>
    <w:p>
      <w:pPr/>
      <w:r>
        <w:rPr/>
        <w:t xml:space="preserve">يحيى بن حكيم بن صفوان. </w:t>
      </w:r>
    </w:p>
    <w:p/>
    <w:p>
      <w:pPr/>
      <w:r>
        <w:rPr/>
        <w:t xml:space="preserve">عن عبد الله بن عمرو، عن النبي صلى الله عليه وسلم؛ في الصوم.</w:t>
      </w:r>
    </w:p>
    <w:p/>
    <w:p>
      <w:pPr/>
      <w:r>
        <w:rPr/>
        <w:t xml:space="preserve">قاله ابن جريج، عن ابن أبي مليكة.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w:t>
      </w:r>
    </w:p>
    <w:p>
      <w:pPr/>
      <w:r>
        <w:rPr/>
        <w:t xml:space="preserve">يحيى بن حكيم بن صفوان بن أمية </w:t>
      </w:r>
    </w:p>
    <w:p/>
    <w:p>
      <w:pPr/>
      <w:r>
        <w:rPr/>
        <w:t xml:space="preserve">عن عبد الله بن عمرو وعنه بن أبي مليكة وثق حب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w:t>
      </w:r>
    </w:p>
    <w:p>
      <w:pPr/>
      <w:r>
        <w:rPr/>
        <w:t xml:space="preserve">يحيى بن حكيم بن صفوان بن أمية </w:t>
      </w:r>
    </w:p>
    <w:p/>
    <w:p>
      <w:pPr/>
      <w:r>
        <w:rPr/>
        <w:t xml:space="preserve">يروي عن عبد الله بن عمرٍو روى عنه بن أبي مليكة أمه سكينة بنت أبى خلف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بن خلف بن جمح القرشي الجمحي
</w:t>
      </w:r>
    </w:p>
    <w:p>
      <w:pPr/>
      <w:r>
        <w:rPr/>
        <w:t xml:space="preserve">يحيى بن حكيم بن صفوان بن أمية بن خلف بن جمح القرشي الجمحي: </w:t>
      </w:r>
    </w:p>
    <w:p/>
    <w:p>
      <w:pPr/>
      <w:r>
        <w:rPr/>
        <w:t xml:space="preserve">أمير مكة، على ما ذكر الزبير بن بكار، وهكذا نسبه، لأنه قال: فولد حكيم بن صفوان، يحيى بن حكيم، ولى مكة ليزيد بن معاوية، وكان عبد الله بن الزبير مقيما معه بمكة، لم يعرض له يحيى بن حكيم، فكتب الحارث بن خالد بن العاص بن هشام بن المغيرة إلى يزيد، يذكر له مداهنة يحيى بن حكيم، عبد الله بن الزبير، فعزل يزيد يحيى بن حكيم، وولى الحارث بن خالد مكة، فلم يدعه ابن الزبير يصلى بالناس، فكان الحارث يصلى في جوف داره بمواليه، ومن أطاعه من أهله، وكان مصعب بن عبد الرحمن يصلى بالناس في المسجد الحرام، بأمر عبد الله بن الزبير، فلم يزل كذلك، حتى وجه يزيد بن معاوية إلى عبد الله بن الزبير، مسلم بن عقبة المرى، فبويع عبد الله بن الزبير رضي الله عنهما بالخلافة، وصلى بالناس بمكة. وقد انقرض ولد يحيى بن حكيم.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حكيم بن صفوان بن أمية
</w:t>
      </w:r>
    </w:p>
    <w:p>
      <w:pPr/>
      <w:r>
        <w:rPr/>
        <w:t xml:space="preserve">يحيى بن حكيم بن صفوان بن أمية </w:t>
      </w:r>
    </w:p>
    <w:p/>
    <w:p>
      <w:pPr/>
      <w:r>
        <w:rPr/>
        <w:t xml:space="preserve">روى عن عبد الله بن عمرو روى عنه بن أبي مليكة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2026-05-14T19:43:14+03:00</dcterms:created>
  <dcterms:modified xsi:type="dcterms:W3CDTF">2026-05-14T19:43:14+03:00</dcterms:modified>
</cp:coreProperties>
</file>

<file path=docProps/custom.xml><?xml version="1.0" encoding="utf-8"?>
<Properties xmlns="http://schemas.openxmlformats.org/officeDocument/2006/custom-properties" xmlns:vt="http://schemas.openxmlformats.org/officeDocument/2006/docPropsVTypes"/>
</file>