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ثابت
</w:t>
      </w:r>
    </w:p>
    <w:p>
      <w:pPr/>
      <w:r>
        <w:rPr/>
        <w:t xml:space="preserve">يحيى بن ثابت  يحيى بن ثابت بن حازم الرفاعي الحسيني المكي: نقيب أشراف الطالبيين بالبصرة وواسط والبطائح وما يليها. وهو جد الإمام أحمد الرفاعي. كان من الزهاد الناسكين، ومن ذوي الرأي والحصافة. ولد ونشأ بالمغرب، ودخل البصرة سنة 450 هـ ، فهو أول من سكن العراق من الرفاعيين. وولاه الخليفة القائم بالله العباسي نقابة الأشراف (سنة 450) وكانت الفتنة هائجة في العراق بين السنة والشيعة، فأخمدها وأصلح ذات البين. وتوفي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2026-05-14T20:56:32+03:00</dcterms:created>
  <dcterms:modified xsi:type="dcterms:W3CDTF">2026-05-14T20:56:32+03:00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