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البكري
</w:t>
      </w:r>
    </w:p>
    <w:p>
      <w:pPr>
        <w:jc w:val="start"/>
        <w:bidi/>
      </w:pPr>
      <w:r>
        <w:rPr>
          <w:rFonts w:ascii="arial" w:hAnsi="arial" w:eastAsia="arial" w:cs="arial"/>
          <w:sz w:val="28"/>
          <w:szCs w:val="28"/>
          <w:b w:val="1"/>
          <w:bCs w:val="1"/>
          <w:rtl/>
        </w:rPr>
        <w:t xml:space="preserve">أبو بكر البكري
</w:t>
      </w:r>
    </w:p>
    <w:p>
      <w:pPr/>
      <w:r>
        <w:rPr/>
        <w:t xml:space="preserve">أبو بكر البكري أبو بكر البكري: أبو بكر بن عبد المنعم زين الدين البكري أحد أعيان قضاة مصر القديمة وأصلائها. كان فاضلا في فقه الشافعية، وكان ذا نباهة وعقل وحياء، توفي في منتصف الحجة سنة اثنتين وثلاثين وتسعمئة عن نحو خمسين سنة، وصلي عليه بجامع عمرو، ودفن عند والده بقرب مقام الشافعي - رضي الله تعالى عنه - عن غير وارث إلا شقيقه عمر محتسب القاهرة يومئذ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2026-06-06T05:15:57+03:00</dcterms:created>
  <dcterms:modified xsi:type="dcterms:W3CDTF">2026-06-06T05:15:57+03:00</dcterms:modified>
</cp:coreProperties>
</file>

<file path=docProps/custom.xml><?xml version="1.0" encoding="utf-8"?>
<Properties xmlns="http://schemas.openxmlformats.org/officeDocument/2006/custom-properties" xmlns:vt="http://schemas.openxmlformats.org/officeDocument/2006/docPropsVTypes"/>
</file>