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يحمد
</w:t>
      </w:r>
    </w:p>
    <w:p>
      <w:pPr>
        <w:jc w:val="start"/>
        <w:bidi/>
      </w:pPr>
      <w:r>
        <w:rPr>
          <w:rFonts w:ascii="arial" w:hAnsi="arial" w:eastAsia="arial" w:cs="arial"/>
          <w:sz w:val="28"/>
          <w:szCs w:val="28"/>
          <w:b w:val="1"/>
          <w:bCs w:val="1"/>
          <w:rtl/>
        </w:rPr>
        <w:t xml:space="preserve">يحمد
</w:t>
      </w:r>
    </w:p>
    <w:p>
      <w:pPr/>
      <w:r>
        <w:rPr/>
        <w:t xml:space="preserve">يحمد  يحمد بن حمى بن جشم بن نصر بن زهران: جد جاهلي. بنوه بطن من الأزد، من كهلان، كانت لبعضهم دولة في بلاد عمان، ابتدأت سنة 192 هـ. ونزل ناس منهم البصرة، ومن هؤلاء سعيد بن حيان الأزدي اليحمدي البصري (من رجال الحديث، ولى القضاء ببلخ) وآخرون. </w:t>
      </w:r>
    </w:p>
    <w:p>
      <w:pPr>
        <w:jc w:val="start"/>
        <w:bidi/>
      </w:pPr>
      <w:r>
        <w:rPr>
          <w:sz w:val="24"/>
          <w:szCs w:val="24"/>
          <w:b w:val="1"/>
          <w:bCs w:val="1"/>
          <w:rtl/>
        </w:rPr>
        <w:t xml:space="preserve">
الأعلام،(دار العلم للملايين - بيروت،2002،ط 15،ج 8،ص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2026-05-14T22:06:49+03:00</dcterms:created>
  <dcterms:modified xsi:type="dcterms:W3CDTF">2026-05-14T22:06:49+03:00</dcterms:modified>
</cp:coreProperties>
</file>

<file path=docProps/custom.xml><?xml version="1.0" encoding="utf-8"?>
<Properties xmlns="http://schemas.openxmlformats.org/officeDocument/2006/custom-properties" xmlns:vt="http://schemas.openxmlformats.org/officeDocument/2006/docPropsVTypes"/>
</file>