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يام بن أصبى
</w:t>
      </w:r>
    </w:p>
    <w:p>
      <w:pPr>
        <w:jc w:val="start"/>
        <w:bidi/>
      </w:pPr>
      <w:r>
        <w:rPr>
          <w:rFonts w:ascii="arial" w:hAnsi="arial" w:eastAsia="arial" w:cs="arial"/>
          <w:sz w:val="28"/>
          <w:szCs w:val="28"/>
          <w:b w:val="1"/>
          <w:bCs w:val="1"/>
          <w:rtl/>
        </w:rPr>
        <w:t xml:space="preserve">يام بن أصبى
</w:t>
      </w:r>
    </w:p>
    <w:p>
      <w:pPr/>
      <w:r>
        <w:rPr/>
        <w:t xml:space="preserve">يام بن أصبى  يام بن أصبى بن رافع بن مالك بن جشم بن حاشد، من همدان: جد جاهلي يماني. كانت سلالته في الجاهلية تدعى (قتلة جبانها) يقال: كان فيهم جبان اسمه (أنيب) فجمعوا من كل قبيلة سهما وجعلوه هدفا حتى قتلوه. وفي نجران والجوف ونجد واليمن، اليوم، قبائل كثيرة تنتسب إلى (يام) منها قبائل (العجمان) في بادية نجد، تقول إنها يامية همدانية، من قحطان، كانت مساكنها في القديم بادية نجران، وانتقلت إلى نجد وما والاها من زمن غير بعيد. </w:t>
      </w:r>
    </w:p>
    <w:p>
      <w:pPr>
        <w:jc w:val="start"/>
        <w:bidi/>
      </w:pPr>
      <w:r>
        <w:rPr>
          <w:sz w:val="24"/>
          <w:szCs w:val="24"/>
          <w:b w:val="1"/>
          <w:bCs w:val="1"/>
          <w:rtl/>
        </w:rPr>
        <w:t xml:space="preserve">
الأعلام،(دار العلم للملايين - بيروت،2002،ط 15،ج 8،ص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2026-05-14T22:08:34+03:00</dcterms:created>
  <dcterms:modified xsi:type="dcterms:W3CDTF">2026-05-14T22:08:34+03:00</dcterms:modified>
</cp:coreProperties>
</file>

<file path=docProps/custom.xml><?xml version="1.0" encoding="utf-8"?>
<Properties xmlns="http://schemas.openxmlformats.org/officeDocument/2006/custom-properties" xmlns:vt="http://schemas.openxmlformats.org/officeDocument/2006/docPropsVTypes"/>
</file>