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يوليوس
</w:t>
      </w:r>
    </w:p>
    <w:p>
      <w:pPr>
        <w:jc w:val="start"/>
        <w:bidi/>
      </w:pPr>
      <w:r>
        <w:rPr>
          <w:rFonts w:ascii="arial" w:hAnsi="arial" w:eastAsia="arial" w:cs="arial"/>
          <w:sz w:val="28"/>
          <w:szCs w:val="28"/>
          <w:b w:val="1"/>
          <w:bCs w:val="1"/>
          <w:rtl/>
        </w:rPr>
        <w:t xml:space="preserve">يوليوس
</w:t>
      </w:r>
    </w:p>
    <w:p>
      <w:pPr/>
      <w:r>
        <w:rPr/>
        <w:t xml:space="preserve">يوليوس  ياكب يوليوس (يعقوب جوليوس) Jacob Golius مستشرق هولندي. ولد في لاهاي، وأخذ العربية عن إربينيوس في ليدن. وقام برحلتين إلى المغرب الأقصى وسورية، اشترى فيهما كثيرا من المخطوطات. وخلف إربينيوس في تدريس العربية بجامعة ليدن (سنة 1624) فاستمر إلى أن توفي. له (معجم عربي لاتيني –ط) ومما نشر بالعربية (عجائب المقدور) لابن عرب شاه. </w:t>
      </w:r>
    </w:p>
    <w:p>
      <w:pPr>
        <w:jc w:val="start"/>
        <w:bidi/>
      </w:pPr>
      <w:r>
        <w:rPr>
          <w:sz w:val="24"/>
          <w:szCs w:val="24"/>
          <w:b w:val="1"/>
          <w:bCs w:val="1"/>
          <w:rtl/>
        </w:rPr>
        <w:t xml:space="preserve">
الأعلام،(دار العلم للملايين - بيروت،2002،ط 15،ج 8،ص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2026-05-14T22:07:45+03:00</dcterms:created>
  <dcterms:modified xsi:type="dcterms:W3CDTF">2026-05-14T22:07:45+03:00</dcterms:modified>
</cp:coreProperties>
</file>

<file path=docProps/custom.xml><?xml version="1.0" encoding="utf-8"?>
<Properties xmlns="http://schemas.openxmlformats.org/officeDocument/2006/custom-properties" xmlns:vt="http://schemas.openxmlformats.org/officeDocument/2006/docPropsVTypes"/>
</file>