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طازاذ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طازاذ
</w:t>
      </w:r>
    </w:p>
    <w:p>
      <w:pPr/>
      <w:r>
        <w:rPr/>
        <w:t xml:space="preserve">ابن طازاذ  وهب بن ابراهيم بن طازاد، أبو سعيد: منشئ مترسل أديب. كان جماعا للكتب النفيسة. قال ابن النديم: وكان بقية من رأيناه من الكتاب. من كتبه (الرسائل) من انشائه.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طازاد الكاتب
</w:t>
      </w:r>
    </w:p>
    <w:p>
      <w:pPr/>
      <w:r>
        <w:rPr/>
        <w:t xml:space="preserve">ابن طازاد الكاتب اسمه وهب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2026-05-14T23:21:17+03:00</dcterms:created>
  <dcterms:modified xsi:type="dcterms:W3CDTF">2026-05-14T23:21:17+03:00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