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وشقة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وشقة
</w:t>
      </w:r>
    </w:p>
    <w:p>
      <w:pPr/>
      <w:r>
        <w:rPr/>
        <w:t xml:space="preserve">وشقة  وشقة بنى عوف بن بكر بن يشكر بن عدوان: جد جاهلي. النسبة إليه (وشقى) من نسله يحيى بن يعمر.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2026-05-15T02:07:19+03:00</dcterms:created>
  <dcterms:modified xsi:type="dcterms:W3CDTF">2026-05-15T02:07:19+03:00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